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2019F" w14:textId="77777777" w:rsidR="00D44CB4" w:rsidRDefault="00D44CB4" w:rsidP="00B04EDD">
      <w:pPr>
        <w:rPr>
          <w:rFonts w:asciiTheme="minorHAnsi" w:hAnsiTheme="minorHAnsi"/>
          <w:sz w:val="20"/>
          <w:szCs w:val="20"/>
        </w:rPr>
      </w:pPr>
    </w:p>
    <w:p w14:paraId="576201A0" w14:textId="77777777" w:rsidR="00D44CB4" w:rsidRDefault="00D44CB4" w:rsidP="00B04EDD">
      <w:pPr>
        <w:rPr>
          <w:rFonts w:asciiTheme="minorHAnsi" w:hAnsiTheme="minorHAnsi"/>
          <w:sz w:val="20"/>
          <w:szCs w:val="20"/>
        </w:rPr>
      </w:pPr>
    </w:p>
    <w:p w14:paraId="576201A1" w14:textId="64764C26" w:rsidR="00722836" w:rsidRPr="00C12326" w:rsidRDefault="00722836" w:rsidP="00B04EDD">
      <w:pPr>
        <w:rPr>
          <w:rFonts w:asciiTheme="minorHAnsi" w:hAnsiTheme="minorHAnsi"/>
          <w:sz w:val="20"/>
          <w:szCs w:val="20"/>
        </w:rPr>
      </w:pPr>
      <w:r w:rsidRPr="00C12326">
        <w:rPr>
          <w:rFonts w:asciiTheme="minorHAnsi" w:hAnsiTheme="minorHAnsi"/>
          <w:sz w:val="20"/>
          <w:szCs w:val="20"/>
        </w:rPr>
        <w:t>Zwischen</w:t>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00954B87">
        <w:rPr>
          <w:rFonts w:asciiTheme="minorHAnsi" w:hAnsiTheme="minorHAnsi"/>
          <w:sz w:val="20"/>
          <w:szCs w:val="20"/>
        </w:rPr>
        <w:t xml:space="preserve">Kärcher </w:t>
      </w:r>
      <w:proofErr w:type="spellStart"/>
      <w:r w:rsidR="00954B87">
        <w:rPr>
          <w:rFonts w:asciiTheme="minorHAnsi" w:hAnsiTheme="minorHAnsi"/>
          <w:sz w:val="20"/>
          <w:szCs w:val="20"/>
        </w:rPr>
        <w:t>Municipal</w:t>
      </w:r>
      <w:proofErr w:type="spellEnd"/>
      <w:r w:rsidRPr="00C12326">
        <w:rPr>
          <w:rFonts w:asciiTheme="minorHAnsi" w:hAnsiTheme="minorHAnsi"/>
          <w:sz w:val="20"/>
          <w:szCs w:val="20"/>
        </w:rPr>
        <w:t xml:space="preserve"> GmbH</w:t>
      </w:r>
    </w:p>
    <w:p w14:paraId="576201A2" w14:textId="77777777" w:rsidR="00722836" w:rsidRPr="00C12326" w:rsidRDefault="00722836" w:rsidP="00B04EDD">
      <w:pPr>
        <w:rPr>
          <w:rFonts w:asciiTheme="minorHAnsi" w:hAnsiTheme="minorHAnsi"/>
          <w:sz w:val="20"/>
          <w:szCs w:val="20"/>
        </w:rPr>
      </w:pP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proofErr w:type="spellStart"/>
      <w:r w:rsidRPr="00C12326">
        <w:rPr>
          <w:rFonts w:asciiTheme="minorHAnsi" w:hAnsiTheme="minorHAnsi"/>
          <w:sz w:val="20"/>
          <w:szCs w:val="20"/>
        </w:rPr>
        <w:t>Mahdenstraße</w:t>
      </w:r>
      <w:proofErr w:type="spellEnd"/>
      <w:r w:rsidRPr="00C12326">
        <w:rPr>
          <w:rFonts w:asciiTheme="minorHAnsi" w:hAnsiTheme="minorHAnsi"/>
          <w:sz w:val="20"/>
          <w:szCs w:val="20"/>
        </w:rPr>
        <w:t xml:space="preserve"> 8</w:t>
      </w:r>
    </w:p>
    <w:p w14:paraId="576201A3" w14:textId="77777777" w:rsidR="00722836" w:rsidRPr="00C12326" w:rsidRDefault="00722836" w:rsidP="00B04EDD">
      <w:pPr>
        <w:rPr>
          <w:rFonts w:asciiTheme="minorHAnsi" w:hAnsiTheme="minorHAnsi"/>
          <w:sz w:val="20"/>
          <w:szCs w:val="20"/>
        </w:rPr>
      </w:pP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t>72768 Reutlingen</w:t>
      </w:r>
    </w:p>
    <w:p w14:paraId="576201A4" w14:textId="77777777" w:rsidR="00722836" w:rsidRPr="00C12326" w:rsidRDefault="00722836" w:rsidP="00B04EDD">
      <w:pPr>
        <w:rPr>
          <w:rFonts w:asciiTheme="minorHAnsi" w:hAnsiTheme="minorHAnsi"/>
          <w:sz w:val="20"/>
          <w:szCs w:val="20"/>
        </w:rPr>
      </w:pPr>
    </w:p>
    <w:p w14:paraId="576201A5" w14:textId="25423CB3" w:rsidR="00722836" w:rsidRPr="00C12326" w:rsidRDefault="00722836" w:rsidP="00B04EDD">
      <w:pPr>
        <w:rPr>
          <w:rFonts w:asciiTheme="minorHAnsi" w:hAnsiTheme="minorHAnsi"/>
          <w:sz w:val="20"/>
          <w:szCs w:val="20"/>
        </w:rPr>
      </w:pPr>
      <w:r w:rsidRPr="00C12326">
        <w:rPr>
          <w:rFonts w:asciiTheme="minorHAnsi" w:hAnsiTheme="minorHAnsi"/>
          <w:sz w:val="20"/>
          <w:szCs w:val="20"/>
        </w:rPr>
        <w:t>- im Folgenden „</w:t>
      </w:r>
      <w:r w:rsidR="00954B87">
        <w:rPr>
          <w:rFonts w:asciiTheme="minorHAnsi" w:hAnsiTheme="minorHAnsi"/>
          <w:sz w:val="20"/>
          <w:szCs w:val="20"/>
        </w:rPr>
        <w:t xml:space="preserve">Kärcher </w:t>
      </w:r>
      <w:proofErr w:type="spellStart"/>
      <w:r w:rsidR="00954B87">
        <w:rPr>
          <w:rFonts w:asciiTheme="minorHAnsi" w:hAnsiTheme="minorHAnsi"/>
          <w:sz w:val="20"/>
          <w:szCs w:val="20"/>
        </w:rPr>
        <w:t>Municipal</w:t>
      </w:r>
      <w:proofErr w:type="spellEnd"/>
      <w:r w:rsidRPr="00C12326">
        <w:rPr>
          <w:rFonts w:asciiTheme="minorHAnsi" w:hAnsiTheme="minorHAnsi"/>
          <w:sz w:val="20"/>
          <w:szCs w:val="20"/>
        </w:rPr>
        <w:t>“ genannt</w:t>
      </w:r>
    </w:p>
    <w:p w14:paraId="576201A6" w14:textId="77777777" w:rsidR="00722836" w:rsidRPr="00C12326" w:rsidRDefault="00722836" w:rsidP="00B04EDD">
      <w:pPr>
        <w:rPr>
          <w:rFonts w:asciiTheme="minorHAnsi" w:hAnsiTheme="minorHAnsi"/>
          <w:sz w:val="20"/>
          <w:szCs w:val="20"/>
        </w:rPr>
      </w:pPr>
    </w:p>
    <w:p w14:paraId="576201A7" w14:textId="77777777" w:rsidR="00722836" w:rsidRPr="00C12326" w:rsidRDefault="00722836" w:rsidP="00B04EDD">
      <w:pPr>
        <w:rPr>
          <w:rFonts w:asciiTheme="minorHAnsi" w:hAnsiTheme="minorHAnsi"/>
          <w:sz w:val="20"/>
          <w:szCs w:val="20"/>
        </w:rPr>
      </w:pPr>
      <w:r w:rsidRPr="00C12326">
        <w:rPr>
          <w:rFonts w:asciiTheme="minorHAnsi" w:hAnsiTheme="minorHAnsi"/>
          <w:sz w:val="20"/>
          <w:szCs w:val="20"/>
        </w:rPr>
        <w:t>Und</w:t>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t>__________________</w:t>
      </w:r>
    </w:p>
    <w:p w14:paraId="576201A8" w14:textId="77777777" w:rsidR="00722836" w:rsidRPr="00C12326" w:rsidRDefault="00722836" w:rsidP="00B04EDD">
      <w:pPr>
        <w:rPr>
          <w:rFonts w:asciiTheme="minorHAnsi" w:hAnsiTheme="minorHAnsi"/>
          <w:sz w:val="20"/>
          <w:szCs w:val="20"/>
        </w:rPr>
      </w:pP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t>__________________</w:t>
      </w:r>
    </w:p>
    <w:p w14:paraId="576201A9" w14:textId="77777777" w:rsidR="00722836" w:rsidRPr="00C12326" w:rsidRDefault="00722836" w:rsidP="00B04EDD">
      <w:pPr>
        <w:rPr>
          <w:rFonts w:asciiTheme="minorHAnsi" w:hAnsiTheme="minorHAnsi"/>
          <w:sz w:val="20"/>
          <w:szCs w:val="20"/>
        </w:rPr>
      </w:pP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t>__________________</w:t>
      </w:r>
    </w:p>
    <w:p w14:paraId="576201AA" w14:textId="77777777" w:rsidR="00722836" w:rsidRPr="00C12326" w:rsidRDefault="00722836" w:rsidP="00B04EDD">
      <w:pPr>
        <w:rPr>
          <w:rFonts w:asciiTheme="minorHAnsi" w:hAnsiTheme="minorHAnsi"/>
          <w:sz w:val="20"/>
          <w:szCs w:val="20"/>
        </w:rPr>
      </w:pPr>
    </w:p>
    <w:p w14:paraId="576201AB" w14:textId="77777777" w:rsidR="00722836" w:rsidRPr="00C12326" w:rsidRDefault="00722836" w:rsidP="006159BB">
      <w:pPr>
        <w:rPr>
          <w:rFonts w:asciiTheme="minorHAnsi" w:hAnsiTheme="minorHAnsi"/>
          <w:sz w:val="20"/>
          <w:szCs w:val="20"/>
        </w:rPr>
      </w:pPr>
      <w:r w:rsidRPr="00C12326">
        <w:rPr>
          <w:rFonts w:asciiTheme="minorHAnsi" w:hAnsiTheme="minorHAnsi"/>
          <w:sz w:val="20"/>
          <w:szCs w:val="20"/>
        </w:rPr>
        <w:t>- im Folgenden „_____________</w:t>
      </w:r>
      <w:r w:rsidR="00E81198">
        <w:rPr>
          <w:rFonts w:asciiTheme="minorHAnsi" w:hAnsiTheme="minorHAnsi"/>
          <w:sz w:val="20"/>
          <w:szCs w:val="20"/>
        </w:rPr>
        <w:t>__</w:t>
      </w:r>
      <w:r w:rsidRPr="00C12326">
        <w:rPr>
          <w:rFonts w:asciiTheme="minorHAnsi" w:hAnsiTheme="minorHAnsi"/>
          <w:sz w:val="20"/>
          <w:szCs w:val="20"/>
        </w:rPr>
        <w:t>“ genannt</w:t>
      </w:r>
    </w:p>
    <w:p w14:paraId="576201AC" w14:textId="77777777" w:rsidR="00722836" w:rsidRPr="00C12326" w:rsidRDefault="00722836" w:rsidP="00722836">
      <w:pPr>
        <w:rPr>
          <w:rFonts w:asciiTheme="minorHAnsi" w:hAnsiTheme="minorHAnsi"/>
          <w:sz w:val="20"/>
          <w:szCs w:val="20"/>
        </w:rPr>
      </w:pPr>
    </w:p>
    <w:p w14:paraId="576201AD" w14:textId="77777777" w:rsidR="00722836" w:rsidRPr="00C12326" w:rsidRDefault="00722836" w:rsidP="00722836">
      <w:pPr>
        <w:rPr>
          <w:rFonts w:asciiTheme="minorHAnsi" w:hAnsiTheme="minorHAnsi"/>
          <w:sz w:val="20"/>
          <w:szCs w:val="20"/>
        </w:rPr>
      </w:pPr>
    </w:p>
    <w:p w14:paraId="576201AE" w14:textId="6BB6F66B" w:rsidR="00722836" w:rsidRPr="00C12326" w:rsidRDefault="00954B87" w:rsidP="00D21C95">
      <w:pPr>
        <w:pStyle w:val="Listenabsatz"/>
        <w:numPr>
          <w:ilvl w:val="0"/>
          <w:numId w:val="4"/>
        </w:numPr>
        <w:ind w:left="284" w:hanging="284"/>
        <w:jc w:val="both"/>
        <w:rPr>
          <w:rFonts w:asciiTheme="minorHAnsi" w:hAnsiTheme="minorHAnsi"/>
          <w:sz w:val="20"/>
          <w:szCs w:val="20"/>
        </w:rPr>
      </w:pPr>
      <w:r>
        <w:rPr>
          <w:rFonts w:asciiTheme="minorHAnsi" w:hAnsiTheme="minorHAnsi"/>
          <w:b/>
          <w:sz w:val="20"/>
          <w:szCs w:val="20"/>
        </w:rPr>
        <w:t xml:space="preserve">Kärcher </w:t>
      </w:r>
      <w:proofErr w:type="spellStart"/>
      <w:r>
        <w:rPr>
          <w:rFonts w:asciiTheme="minorHAnsi" w:hAnsiTheme="minorHAnsi"/>
          <w:b/>
          <w:sz w:val="20"/>
          <w:szCs w:val="20"/>
        </w:rPr>
        <w:t>Municipal</w:t>
      </w:r>
      <w:proofErr w:type="spellEnd"/>
      <w:r w:rsidR="00722836" w:rsidRPr="00C12326">
        <w:rPr>
          <w:rFonts w:asciiTheme="minorHAnsi" w:hAnsiTheme="minorHAnsi"/>
          <w:sz w:val="20"/>
          <w:szCs w:val="20"/>
        </w:rPr>
        <w:t xml:space="preserve"> und ______________</w:t>
      </w:r>
      <w:r w:rsidR="00E81198">
        <w:rPr>
          <w:rFonts w:asciiTheme="minorHAnsi" w:hAnsiTheme="minorHAnsi"/>
          <w:sz w:val="20"/>
          <w:szCs w:val="20"/>
        </w:rPr>
        <w:t>__</w:t>
      </w:r>
      <w:r w:rsidR="00722836" w:rsidRPr="00C12326">
        <w:rPr>
          <w:rFonts w:asciiTheme="minorHAnsi" w:hAnsiTheme="minorHAnsi"/>
          <w:sz w:val="20"/>
          <w:szCs w:val="20"/>
        </w:rPr>
        <w:t xml:space="preserve"> („die Parteien“) beabsichtigen, im Hinblick auf eine (zukünftige) Zusammenarbeit, Gespräche zu führen. Dabei kann es erforderlich sein, dass geheimhaltungsbedürftige Informationen zugänglich gemacht werden. Die Parteien sind sich bewusst, dass die absolute vertrauliche Behandlung dieser Informationen wesentliche Voraussetzung für die zukünftige Zusammenarbeit ist. </w:t>
      </w:r>
    </w:p>
    <w:p w14:paraId="576201AF" w14:textId="77777777" w:rsidR="00722836" w:rsidRPr="00C12326" w:rsidRDefault="00722836" w:rsidP="00D21C95">
      <w:pPr>
        <w:pStyle w:val="Listenabsatz"/>
        <w:ind w:left="284" w:hanging="284"/>
        <w:jc w:val="both"/>
        <w:rPr>
          <w:rFonts w:asciiTheme="minorHAnsi" w:hAnsiTheme="minorHAnsi"/>
          <w:sz w:val="20"/>
          <w:szCs w:val="20"/>
        </w:rPr>
      </w:pPr>
    </w:p>
    <w:p w14:paraId="576201B0" w14:textId="77777777" w:rsidR="00722836" w:rsidRPr="00C12326" w:rsidRDefault="00722836" w:rsidP="00D21C95">
      <w:pPr>
        <w:pStyle w:val="Listenabsatz"/>
        <w:numPr>
          <w:ilvl w:val="0"/>
          <w:numId w:val="4"/>
        </w:numPr>
        <w:ind w:left="284" w:hanging="284"/>
        <w:jc w:val="both"/>
        <w:rPr>
          <w:rFonts w:asciiTheme="minorHAnsi" w:hAnsiTheme="minorHAnsi"/>
          <w:sz w:val="20"/>
          <w:szCs w:val="20"/>
        </w:rPr>
      </w:pPr>
      <w:r w:rsidRPr="00C12326">
        <w:rPr>
          <w:rFonts w:asciiTheme="minorHAnsi" w:hAnsiTheme="minorHAnsi"/>
          <w:sz w:val="20"/>
          <w:szCs w:val="20"/>
        </w:rPr>
        <w:t xml:space="preserve">Die Parteien verpflichten sich, alle aus Anlass oder gelegentlich </w:t>
      </w:r>
      <w:r w:rsidR="00BA667F" w:rsidRPr="00C12326">
        <w:rPr>
          <w:rFonts w:asciiTheme="minorHAnsi" w:hAnsiTheme="minorHAnsi"/>
          <w:sz w:val="20"/>
          <w:szCs w:val="20"/>
        </w:rPr>
        <w:t>der Zusammen</w:t>
      </w:r>
      <w:r w:rsidR="0076133C">
        <w:rPr>
          <w:rFonts w:asciiTheme="minorHAnsi" w:hAnsiTheme="minorHAnsi"/>
          <w:sz w:val="20"/>
          <w:szCs w:val="20"/>
        </w:rPr>
        <w:t>ar</w:t>
      </w:r>
      <w:r w:rsidR="00BA667F" w:rsidRPr="00C12326">
        <w:rPr>
          <w:rFonts w:asciiTheme="minorHAnsi" w:hAnsiTheme="minorHAnsi"/>
          <w:sz w:val="20"/>
          <w:szCs w:val="20"/>
        </w:rPr>
        <w:t>beit im Rahmen des Projekts von der anderen Partei mündlich, schriftlich oder in sonstiger Weise erhaltenen Informationen, technische Zeichnungen und Dokumente, Materialien, Waren, Proben, Muster, Ausrüstung, Geräte, Daten, Entwicklungs-, Forschungs- und Planungsdaten, Angebote, Reaktionen auf Angebote, Anfrageunterlagen aus Forward-/Global Sourcing-Vorgängen</w:t>
      </w:r>
      <w:r w:rsidR="00E94A27" w:rsidRPr="00C12326">
        <w:rPr>
          <w:rFonts w:asciiTheme="minorHAnsi" w:hAnsiTheme="minorHAnsi"/>
          <w:sz w:val="20"/>
          <w:szCs w:val="20"/>
        </w:rPr>
        <w:t xml:space="preserve"> und sonstigen Anfragen (Geheimhaltungsgegenstände) streng geheim zu halten, sie ausschließlich für die vertraglich vorgesehenen Zwecke zu verwenden und alle erforderlichen Maßnahmen zu treffen, um zu verhindern, dass sie ohne Zustimmung der anderen Partei Dritten zugänglich werden. Dies gilt insbesondere auch für Fahrzeuge, Komponenten oder Teile von Fahrzeugen, die nicht dem Serienstand entsprechen, sowie alle Versuche, Versuchsanordnungen und Planungen sowie deren Ergebnisse. Das gleiche gilt für alle gewerblichen Schutzrechte und sonstigen Rechtspositionen, insbesondere Manuskripte, Texte, technische Ausführungen, Fotografien, Filme, Videos, Aufzeichnungen, Software, Tonaufnahmen sowie ähnliche Rechte und Gegenstände.</w:t>
      </w:r>
      <w:r w:rsidR="00325A27" w:rsidRPr="00C12326">
        <w:rPr>
          <w:rFonts w:asciiTheme="minorHAnsi" w:hAnsiTheme="minorHAnsi"/>
          <w:sz w:val="20"/>
          <w:szCs w:val="20"/>
        </w:rPr>
        <w:t xml:space="preserve"> Geheimhaltungsgegenstände sind von den Parteien gesichert aufzubewahren.</w:t>
      </w:r>
    </w:p>
    <w:p w14:paraId="576201B1" w14:textId="77777777" w:rsidR="00325A27" w:rsidRPr="00C12326" w:rsidRDefault="00325A27" w:rsidP="00D21C95">
      <w:pPr>
        <w:ind w:left="284" w:hanging="284"/>
        <w:jc w:val="both"/>
        <w:rPr>
          <w:rFonts w:asciiTheme="minorHAnsi" w:hAnsiTheme="minorHAnsi"/>
          <w:sz w:val="20"/>
          <w:szCs w:val="20"/>
        </w:rPr>
      </w:pPr>
    </w:p>
    <w:p w14:paraId="576201B2" w14:textId="77777777" w:rsidR="00325A27" w:rsidRPr="00C12326" w:rsidRDefault="00325A27" w:rsidP="00D21C95">
      <w:pPr>
        <w:ind w:left="284"/>
        <w:jc w:val="both"/>
        <w:rPr>
          <w:rFonts w:asciiTheme="minorHAnsi" w:hAnsiTheme="minorHAnsi"/>
          <w:sz w:val="20"/>
          <w:szCs w:val="20"/>
        </w:rPr>
      </w:pPr>
      <w:r w:rsidRPr="00C12326">
        <w:rPr>
          <w:rFonts w:asciiTheme="minorHAnsi" w:hAnsiTheme="minorHAnsi"/>
          <w:sz w:val="20"/>
          <w:szCs w:val="20"/>
        </w:rPr>
        <w:t>Nach Abschluss der Arbeiten sind schriftliche Informationen und Geheimhaltungsgegenstände einschli</w:t>
      </w:r>
      <w:r w:rsidR="00DB517C">
        <w:rPr>
          <w:rFonts w:asciiTheme="minorHAnsi" w:hAnsiTheme="minorHAnsi"/>
          <w:sz w:val="20"/>
          <w:szCs w:val="20"/>
        </w:rPr>
        <w:t>eßli</w:t>
      </w:r>
      <w:r w:rsidRPr="00C12326">
        <w:rPr>
          <w:rFonts w:asciiTheme="minorHAnsi" w:hAnsiTheme="minorHAnsi"/>
          <w:sz w:val="20"/>
          <w:szCs w:val="20"/>
        </w:rPr>
        <w:t>ch eventuell angefertigter Kopien vollständig an die jeweilige Partei zurück zu geben oder nach Abstimmung zu vernichten.</w:t>
      </w:r>
    </w:p>
    <w:p w14:paraId="576201B3" w14:textId="77777777" w:rsidR="00BD6389" w:rsidRPr="00C12326" w:rsidRDefault="00BD6389" w:rsidP="00D21C95">
      <w:pPr>
        <w:ind w:left="284" w:hanging="284"/>
        <w:jc w:val="both"/>
        <w:rPr>
          <w:rFonts w:asciiTheme="minorHAnsi" w:hAnsiTheme="minorHAnsi"/>
          <w:sz w:val="20"/>
          <w:szCs w:val="20"/>
        </w:rPr>
      </w:pPr>
    </w:p>
    <w:p w14:paraId="576201B4" w14:textId="2833A365" w:rsidR="00BD6389" w:rsidRPr="00C12326" w:rsidRDefault="00BD6389" w:rsidP="00D21C95">
      <w:pPr>
        <w:ind w:left="284"/>
        <w:jc w:val="both"/>
        <w:rPr>
          <w:rFonts w:asciiTheme="minorHAnsi" w:hAnsiTheme="minorHAnsi"/>
          <w:sz w:val="20"/>
          <w:szCs w:val="20"/>
        </w:rPr>
      </w:pPr>
      <w:r w:rsidRPr="00C12326">
        <w:rPr>
          <w:rFonts w:asciiTheme="minorHAnsi" w:hAnsiTheme="minorHAnsi"/>
          <w:sz w:val="20"/>
          <w:szCs w:val="20"/>
        </w:rPr>
        <w:t>Eine Weitergabe an andere Konzerngesellschaften wird durch diese Bestimmung nicht ausgeschlossen. _____________</w:t>
      </w:r>
      <w:r w:rsidR="00E81198">
        <w:rPr>
          <w:rFonts w:asciiTheme="minorHAnsi" w:hAnsiTheme="minorHAnsi"/>
          <w:sz w:val="20"/>
          <w:szCs w:val="20"/>
        </w:rPr>
        <w:t>__</w:t>
      </w:r>
      <w:r w:rsidRPr="00C12326">
        <w:rPr>
          <w:rFonts w:asciiTheme="minorHAnsi" w:hAnsiTheme="minorHAnsi"/>
          <w:sz w:val="20"/>
          <w:szCs w:val="20"/>
        </w:rPr>
        <w:t xml:space="preserve"> verpflichtet sich jedoch, der entsprechenden Konzerngesellschaft die gleichen Verpflichtungen aufzuerlegen, wie sie in vorliegender Vereinbarung eingegangen werden. Im Falle eines Verstoßes einer Konzerngesellschaft gegen diese Geheimhaltungsvereinbarung haftet ____________</w:t>
      </w:r>
      <w:r w:rsidR="00E81198">
        <w:rPr>
          <w:rFonts w:asciiTheme="minorHAnsi" w:hAnsiTheme="minorHAnsi"/>
          <w:sz w:val="20"/>
          <w:szCs w:val="20"/>
        </w:rPr>
        <w:t xml:space="preserve">__  </w:t>
      </w:r>
      <w:r w:rsidRPr="00C12326">
        <w:rPr>
          <w:rFonts w:asciiTheme="minorHAnsi" w:hAnsiTheme="minorHAnsi"/>
          <w:sz w:val="20"/>
          <w:szCs w:val="20"/>
        </w:rPr>
        <w:t xml:space="preserve">gegenüber </w:t>
      </w:r>
      <w:r w:rsidR="00954B87">
        <w:rPr>
          <w:rFonts w:asciiTheme="minorHAnsi" w:hAnsiTheme="minorHAnsi"/>
          <w:b/>
          <w:sz w:val="20"/>
          <w:szCs w:val="20"/>
        </w:rPr>
        <w:t xml:space="preserve">Kärcher </w:t>
      </w:r>
      <w:proofErr w:type="spellStart"/>
      <w:r w:rsidR="00954B87">
        <w:rPr>
          <w:rFonts w:asciiTheme="minorHAnsi" w:hAnsiTheme="minorHAnsi"/>
          <w:b/>
          <w:sz w:val="20"/>
          <w:szCs w:val="20"/>
        </w:rPr>
        <w:t>Municipal</w:t>
      </w:r>
      <w:proofErr w:type="spellEnd"/>
      <w:r w:rsidRPr="00C12326">
        <w:rPr>
          <w:rFonts w:asciiTheme="minorHAnsi" w:hAnsiTheme="minorHAnsi"/>
          <w:sz w:val="20"/>
          <w:szCs w:val="20"/>
        </w:rPr>
        <w:t xml:space="preserve"> in gleicher Weise, als wenn sie selbst den entsprechenden Vertragsverstoß begangen hätte.</w:t>
      </w:r>
    </w:p>
    <w:p w14:paraId="576201B5" w14:textId="77777777" w:rsidR="00BD6389" w:rsidRDefault="00BD6389" w:rsidP="00D21C95">
      <w:pPr>
        <w:ind w:left="284" w:hanging="284"/>
        <w:jc w:val="both"/>
        <w:rPr>
          <w:rFonts w:asciiTheme="minorHAnsi" w:hAnsiTheme="minorHAnsi"/>
          <w:sz w:val="20"/>
          <w:szCs w:val="20"/>
        </w:rPr>
      </w:pPr>
    </w:p>
    <w:p w14:paraId="576201B6" w14:textId="77777777" w:rsidR="00BD6389" w:rsidRPr="00D44CB4" w:rsidRDefault="00BD6389" w:rsidP="00D44CB4">
      <w:pPr>
        <w:pStyle w:val="Listenabsatz"/>
        <w:numPr>
          <w:ilvl w:val="0"/>
          <w:numId w:val="4"/>
        </w:numPr>
        <w:ind w:left="284" w:hanging="284"/>
        <w:jc w:val="both"/>
        <w:rPr>
          <w:rFonts w:asciiTheme="minorHAnsi" w:hAnsiTheme="minorHAnsi"/>
          <w:sz w:val="20"/>
          <w:szCs w:val="20"/>
        </w:rPr>
      </w:pPr>
      <w:r w:rsidRPr="00D44CB4">
        <w:rPr>
          <w:rFonts w:asciiTheme="minorHAnsi" w:hAnsiTheme="minorHAnsi"/>
          <w:sz w:val="20"/>
          <w:szCs w:val="20"/>
        </w:rPr>
        <w:t>Die Parteien verpflichten</w:t>
      </w:r>
      <w:r w:rsidR="00923767" w:rsidRPr="00D44CB4">
        <w:rPr>
          <w:rFonts w:asciiTheme="minorHAnsi" w:hAnsiTheme="minorHAnsi"/>
          <w:sz w:val="20"/>
          <w:szCs w:val="20"/>
        </w:rPr>
        <w:t xml:space="preserve"> sich, ihre</w:t>
      </w:r>
      <w:r w:rsidR="00DB517C">
        <w:rPr>
          <w:rFonts w:asciiTheme="minorHAnsi" w:hAnsiTheme="minorHAnsi"/>
          <w:sz w:val="20"/>
          <w:szCs w:val="20"/>
        </w:rPr>
        <w:t>n</w:t>
      </w:r>
      <w:r w:rsidR="00923767" w:rsidRPr="00D44CB4">
        <w:rPr>
          <w:rFonts w:asciiTheme="minorHAnsi" w:hAnsiTheme="minorHAnsi"/>
          <w:sz w:val="20"/>
          <w:szCs w:val="20"/>
        </w:rPr>
        <w:t xml:space="preserve"> Angestellten und andere</w:t>
      </w:r>
      <w:r w:rsidR="00DB517C">
        <w:rPr>
          <w:rFonts w:asciiTheme="minorHAnsi" w:hAnsiTheme="minorHAnsi"/>
          <w:sz w:val="20"/>
          <w:szCs w:val="20"/>
        </w:rPr>
        <w:t>n</w:t>
      </w:r>
      <w:r w:rsidR="00923767" w:rsidRPr="00D44CB4">
        <w:rPr>
          <w:rFonts w:asciiTheme="minorHAnsi" w:hAnsiTheme="minorHAnsi"/>
          <w:sz w:val="20"/>
          <w:szCs w:val="20"/>
        </w:rPr>
        <w:t xml:space="preserve"> Personen, die in Kenntnis der ausgetauschten Informationen und Geheimhaltungsgegenständen kommen, die gleichen Verpflichtungen aufzuerlegen, wie Sie in vorliegender Vereinbarung eingegangen werden. Sofern eine Partei im Rahmen des Projektes mit Zustimmung der anderen Partei Dritte heranziehen oder beauftragen sollte, verpflichtet sich die betreffende Partei, diese Dritten in einem dieser Vereinbarung entsprechend</w:t>
      </w:r>
      <w:r w:rsidR="00DB517C">
        <w:rPr>
          <w:rFonts w:asciiTheme="minorHAnsi" w:hAnsiTheme="minorHAnsi"/>
          <w:sz w:val="20"/>
          <w:szCs w:val="20"/>
        </w:rPr>
        <w:t>en Umfang zur Geheimhaltung zu v</w:t>
      </w:r>
      <w:r w:rsidR="00923767" w:rsidRPr="00D44CB4">
        <w:rPr>
          <w:rFonts w:asciiTheme="minorHAnsi" w:hAnsiTheme="minorHAnsi"/>
          <w:sz w:val="20"/>
          <w:szCs w:val="20"/>
        </w:rPr>
        <w:t>erpflichten. Der anderen Partei ist diese Verpflichtung des Dritten auf Verlangen entsprechend nachzuweisen.</w:t>
      </w:r>
    </w:p>
    <w:p w14:paraId="576201B7" w14:textId="77777777" w:rsidR="0081129E" w:rsidRDefault="0081129E" w:rsidP="0081129E">
      <w:pPr>
        <w:pStyle w:val="Listenabsatz"/>
        <w:ind w:left="284"/>
        <w:jc w:val="both"/>
        <w:rPr>
          <w:rFonts w:asciiTheme="minorHAnsi" w:hAnsiTheme="minorHAnsi"/>
          <w:sz w:val="20"/>
          <w:szCs w:val="20"/>
        </w:rPr>
      </w:pPr>
    </w:p>
    <w:p w14:paraId="576EE041" w14:textId="77777777" w:rsidR="0074323D" w:rsidRDefault="0074323D" w:rsidP="0081129E">
      <w:pPr>
        <w:pStyle w:val="Listenabsatz"/>
        <w:ind w:left="284"/>
        <w:jc w:val="both"/>
        <w:rPr>
          <w:rFonts w:asciiTheme="minorHAnsi" w:hAnsiTheme="minorHAnsi"/>
          <w:sz w:val="20"/>
          <w:szCs w:val="20"/>
        </w:rPr>
      </w:pPr>
    </w:p>
    <w:p w14:paraId="539DF341" w14:textId="77777777" w:rsidR="0074323D" w:rsidRPr="00C12326" w:rsidRDefault="0074323D" w:rsidP="0081129E">
      <w:pPr>
        <w:pStyle w:val="Listenabsatz"/>
        <w:ind w:left="284"/>
        <w:jc w:val="both"/>
        <w:rPr>
          <w:rFonts w:asciiTheme="minorHAnsi" w:hAnsiTheme="minorHAnsi"/>
          <w:sz w:val="20"/>
          <w:szCs w:val="20"/>
        </w:rPr>
      </w:pPr>
    </w:p>
    <w:p w14:paraId="0D7D032C" w14:textId="77777777" w:rsidR="0074323D" w:rsidRDefault="0074323D" w:rsidP="0074323D">
      <w:pPr>
        <w:pStyle w:val="Listenabsatz"/>
        <w:ind w:left="284"/>
        <w:jc w:val="both"/>
        <w:rPr>
          <w:rFonts w:asciiTheme="minorHAnsi" w:hAnsiTheme="minorHAnsi"/>
          <w:sz w:val="20"/>
          <w:szCs w:val="20"/>
        </w:rPr>
      </w:pPr>
      <w:bookmarkStart w:id="0" w:name="_GoBack"/>
      <w:bookmarkEnd w:id="0"/>
    </w:p>
    <w:p w14:paraId="576201B8" w14:textId="77777777" w:rsidR="00923767" w:rsidRPr="00C12326" w:rsidRDefault="00923767" w:rsidP="00D21C95">
      <w:pPr>
        <w:pStyle w:val="Listenabsatz"/>
        <w:numPr>
          <w:ilvl w:val="0"/>
          <w:numId w:val="4"/>
        </w:numPr>
        <w:ind w:left="284" w:hanging="284"/>
        <w:jc w:val="both"/>
        <w:rPr>
          <w:rFonts w:asciiTheme="minorHAnsi" w:hAnsiTheme="minorHAnsi"/>
          <w:sz w:val="20"/>
          <w:szCs w:val="20"/>
        </w:rPr>
      </w:pPr>
      <w:r w:rsidRPr="00C12326">
        <w:rPr>
          <w:rFonts w:asciiTheme="minorHAnsi" w:hAnsiTheme="minorHAnsi"/>
          <w:sz w:val="20"/>
          <w:szCs w:val="20"/>
        </w:rPr>
        <w:t>Die Geheimhaltungsverpflichtung aufgrund dieser Vereinbarung gilt nicht für solche Informationen und Geheimhaltungsgegenstände, für die empfangenden Partei nachweisen kann, dass diese</w:t>
      </w:r>
    </w:p>
    <w:p w14:paraId="576201B9" w14:textId="77777777" w:rsidR="00923767" w:rsidRPr="00C12326" w:rsidRDefault="00923767" w:rsidP="00D21C95">
      <w:pPr>
        <w:pStyle w:val="Listenabsatz"/>
        <w:ind w:left="284" w:hanging="284"/>
        <w:rPr>
          <w:rFonts w:asciiTheme="minorHAnsi" w:hAnsiTheme="minorHAnsi"/>
          <w:sz w:val="20"/>
          <w:szCs w:val="20"/>
        </w:rPr>
      </w:pPr>
    </w:p>
    <w:p w14:paraId="576201BA" w14:textId="77777777" w:rsidR="00923767" w:rsidRPr="00C12326" w:rsidRDefault="0081129E" w:rsidP="00D21C95">
      <w:pPr>
        <w:ind w:left="708"/>
        <w:jc w:val="both"/>
        <w:rPr>
          <w:rFonts w:asciiTheme="minorHAnsi" w:hAnsiTheme="minorHAnsi"/>
          <w:sz w:val="20"/>
          <w:szCs w:val="20"/>
        </w:rPr>
      </w:pPr>
      <w:r>
        <w:rPr>
          <w:rFonts w:asciiTheme="minorHAnsi" w:hAnsiTheme="minorHAnsi"/>
          <w:sz w:val="20"/>
          <w:szCs w:val="20"/>
        </w:rPr>
        <w:t>zur</w:t>
      </w:r>
      <w:r w:rsidR="00923767" w:rsidRPr="00C12326">
        <w:rPr>
          <w:rFonts w:asciiTheme="minorHAnsi" w:hAnsiTheme="minorHAnsi"/>
          <w:sz w:val="20"/>
          <w:szCs w:val="20"/>
        </w:rPr>
        <w:t xml:space="preserve"> Zeit ihrer Übermittlung durch die bekanntgebende Partei bereits offenkundig, d. h. veröffentlicht oder allgemein zugänglich gewesen sind oder</w:t>
      </w:r>
    </w:p>
    <w:p w14:paraId="576201BB" w14:textId="77777777" w:rsidR="00923767" w:rsidRPr="00C12326" w:rsidRDefault="00923767" w:rsidP="00D21C95">
      <w:pPr>
        <w:ind w:left="284" w:hanging="284"/>
        <w:jc w:val="both"/>
        <w:rPr>
          <w:rFonts w:asciiTheme="minorHAnsi" w:hAnsiTheme="minorHAnsi"/>
          <w:sz w:val="20"/>
          <w:szCs w:val="20"/>
        </w:rPr>
      </w:pPr>
    </w:p>
    <w:p w14:paraId="576201BC" w14:textId="77777777" w:rsidR="00923767" w:rsidRPr="00C12326" w:rsidRDefault="0081129E" w:rsidP="00D21C95">
      <w:pPr>
        <w:ind w:left="708"/>
        <w:jc w:val="both"/>
        <w:rPr>
          <w:rFonts w:asciiTheme="minorHAnsi" w:hAnsiTheme="minorHAnsi"/>
          <w:sz w:val="20"/>
          <w:szCs w:val="20"/>
        </w:rPr>
      </w:pPr>
      <w:r>
        <w:rPr>
          <w:rFonts w:asciiTheme="minorHAnsi" w:hAnsiTheme="minorHAnsi"/>
          <w:sz w:val="20"/>
          <w:szCs w:val="20"/>
        </w:rPr>
        <w:t>zur</w:t>
      </w:r>
      <w:r w:rsidR="00923767" w:rsidRPr="00C12326">
        <w:rPr>
          <w:rFonts w:asciiTheme="minorHAnsi" w:hAnsiTheme="minorHAnsi"/>
          <w:sz w:val="20"/>
          <w:szCs w:val="20"/>
        </w:rPr>
        <w:t xml:space="preserve"> Zeit ihrer Übermittlung durch die bekanntgebende Partei ohne Verschulden der empfangenden Partei bekannt oder allgemein zugänglich werden oder</w:t>
      </w:r>
    </w:p>
    <w:p w14:paraId="576201BD" w14:textId="77777777" w:rsidR="00923767" w:rsidRPr="00C12326" w:rsidRDefault="00923767" w:rsidP="006159BB">
      <w:pPr>
        <w:ind w:left="284" w:hanging="284"/>
        <w:jc w:val="right"/>
        <w:rPr>
          <w:rFonts w:asciiTheme="minorHAnsi" w:hAnsiTheme="minorHAnsi"/>
          <w:sz w:val="20"/>
          <w:szCs w:val="20"/>
        </w:rPr>
      </w:pPr>
    </w:p>
    <w:p w14:paraId="576201BE" w14:textId="77777777" w:rsidR="00923767" w:rsidRPr="00C12326" w:rsidRDefault="0081129E" w:rsidP="00D21C95">
      <w:pPr>
        <w:ind w:left="708"/>
        <w:jc w:val="both"/>
        <w:rPr>
          <w:rFonts w:asciiTheme="minorHAnsi" w:hAnsiTheme="minorHAnsi"/>
          <w:sz w:val="20"/>
          <w:szCs w:val="20"/>
        </w:rPr>
      </w:pPr>
      <w:r>
        <w:rPr>
          <w:rFonts w:asciiTheme="minorHAnsi" w:hAnsiTheme="minorHAnsi"/>
          <w:sz w:val="20"/>
          <w:szCs w:val="20"/>
        </w:rPr>
        <w:t>nach</w:t>
      </w:r>
      <w:r w:rsidR="00923767" w:rsidRPr="00C12326">
        <w:rPr>
          <w:rFonts w:asciiTheme="minorHAnsi" w:hAnsiTheme="minorHAnsi"/>
          <w:sz w:val="20"/>
          <w:szCs w:val="20"/>
        </w:rPr>
        <w:t xml:space="preserve"> Ihrer Übermittlung der empfangenden Partei von dritter Seite auf gesetzliche Weise und ohne Einschränkung in Bezug auf Geheimhaltung oder Verwendung bekannt gemacht wurden.</w:t>
      </w:r>
    </w:p>
    <w:p w14:paraId="576201BF" w14:textId="77777777" w:rsidR="00923767" w:rsidRPr="00C12326" w:rsidRDefault="00923767" w:rsidP="00D21C95">
      <w:pPr>
        <w:ind w:left="284" w:hanging="284"/>
        <w:jc w:val="both"/>
        <w:rPr>
          <w:rFonts w:asciiTheme="minorHAnsi" w:hAnsiTheme="minorHAnsi"/>
          <w:sz w:val="20"/>
          <w:szCs w:val="20"/>
        </w:rPr>
      </w:pPr>
    </w:p>
    <w:p w14:paraId="576201C0" w14:textId="77777777" w:rsidR="00923767" w:rsidRPr="00C12326" w:rsidRDefault="00923767" w:rsidP="00D21C95">
      <w:pPr>
        <w:pStyle w:val="Listenabsatz"/>
        <w:numPr>
          <w:ilvl w:val="0"/>
          <w:numId w:val="4"/>
        </w:numPr>
        <w:ind w:left="284" w:hanging="284"/>
        <w:jc w:val="both"/>
        <w:rPr>
          <w:rFonts w:asciiTheme="minorHAnsi" w:hAnsiTheme="minorHAnsi"/>
          <w:sz w:val="20"/>
          <w:szCs w:val="20"/>
        </w:rPr>
      </w:pPr>
      <w:r w:rsidRPr="00C12326">
        <w:rPr>
          <w:rFonts w:asciiTheme="minorHAnsi" w:hAnsiTheme="minorHAnsi"/>
          <w:sz w:val="20"/>
          <w:szCs w:val="20"/>
        </w:rPr>
        <w:t>Die vorliegende Vereinbarung beinhaltet keinerlei Übertragung von Rechten oder Lizenzen, noch verpflichtet sie die Parteien zum Abschluss weiterer Verträge. Die Parteien verpflichten sich, die empfangenen Informationen zu Geheimhaltungsgegenständen ohne ausdrückliche schriftliche Einwil</w:t>
      </w:r>
      <w:r w:rsidR="00DB517C">
        <w:rPr>
          <w:rFonts w:asciiTheme="minorHAnsi" w:hAnsiTheme="minorHAnsi"/>
          <w:sz w:val="20"/>
          <w:szCs w:val="20"/>
        </w:rPr>
        <w:t>ligung weder selbst noch durch D</w:t>
      </w:r>
      <w:r w:rsidRPr="00C12326">
        <w:rPr>
          <w:rFonts w:asciiTheme="minorHAnsi" w:hAnsiTheme="minorHAnsi"/>
          <w:sz w:val="20"/>
          <w:szCs w:val="20"/>
        </w:rPr>
        <w:t>ritte zu verwerten oder in Schutzrechtsanmeldungen zu offenbaren.</w:t>
      </w:r>
    </w:p>
    <w:p w14:paraId="576201C1" w14:textId="77777777" w:rsidR="00923767" w:rsidRPr="00C12326" w:rsidRDefault="00923767" w:rsidP="00D21C95">
      <w:pPr>
        <w:pStyle w:val="Listenabsatz"/>
        <w:ind w:left="284" w:hanging="284"/>
        <w:jc w:val="both"/>
        <w:rPr>
          <w:rFonts w:asciiTheme="minorHAnsi" w:hAnsiTheme="minorHAnsi"/>
          <w:sz w:val="20"/>
          <w:szCs w:val="20"/>
        </w:rPr>
      </w:pPr>
    </w:p>
    <w:p w14:paraId="576201C2" w14:textId="77777777" w:rsidR="00923767" w:rsidRPr="00C12326" w:rsidRDefault="00923767" w:rsidP="00D21C95">
      <w:pPr>
        <w:pStyle w:val="Listenabsatz"/>
        <w:numPr>
          <w:ilvl w:val="0"/>
          <w:numId w:val="4"/>
        </w:numPr>
        <w:ind w:left="284" w:hanging="284"/>
        <w:jc w:val="both"/>
        <w:rPr>
          <w:rFonts w:asciiTheme="minorHAnsi" w:hAnsiTheme="minorHAnsi"/>
          <w:sz w:val="20"/>
          <w:szCs w:val="20"/>
        </w:rPr>
      </w:pPr>
      <w:r w:rsidRPr="00C12326">
        <w:rPr>
          <w:rFonts w:asciiTheme="minorHAnsi" w:hAnsiTheme="minorHAnsi"/>
          <w:sz w:val="20"/>
          <w:szCs w:val="20"/>
        </w:rPr>
        <w:t xml:space="preserve"> Für</w:t>
      </w:r>
      <w:r w:rsidR="00C81D97" w:rsidRPr="00C12326">
        <w:rPr>
          <w:rFonts w:asciiTheme="minorHAnsi" w:hAnsiTheme="minorHAnsi"/>
          <w:sz w:val="20"/>
          <w:szCs w:val="20"/>
        </w:rPr>
        <w:t xml:space="preserve"> j</w:t>
      </w:r>
      <w:r w:rsidRPr="00C12326">
        <w:rPr>
          <w:rFonts w:asciiTheme="minorHAnsi" w:hAnsiTheme="minorHAnsi"/>
          <w:sz w:val="20"/>
          <w:szCs w:val="20"/>
        </w:rPr>
        <w:t xml:space="preserve">eden Fall der zumindest grob </w:t>
      </w:r>
      <w:r w:rsidR="00217BA5" w:rsidRPr="00C12326">
        <w:rPr>
          <w:rFonts w:asciiTheme="minorHAnsi" w:hAnsiTheme="minorHAnsi"/>
          <w:sz w:val="20"/>
          <w:szCs w:val="20"/>
        </w:rPr>
        <w:t>fahrlässigen</w:t>
      </w:r>
      <w:r w:rsidRPr="00C12326">
        <w:rPr>
          <w:rFonts w:asciiTheme="minorHAnsi" w:hAnsiTheme="minorHAnsi"/>
          <w:sz w:val="20"/>
          <w:szCs w:val="20"/>
        </w:rPr>
        <w:t xml:space="preserve"> Zuwiderhandlung (unter Ausschluss des For</w:t>
      </w:r>
      <w:r w:rsidR="00C81D97" w:rsidRPr="00C12326">
        <w:rPr>
          <w:rFonts w:asciiTheme="minorHAnsi" w:hAnsiTheme="minorHAnsi"/>
          <w:sz w:val="20"/>
          <w:szCs w:val="20"/>
        </w:rPr>
        <w:t>t</w:t>
      </w:r>
      <w:r w:rsidRPr="00C12326">
        <w:rPr>
          <w:rFonts w:asciiTheme="minorHAnsi" w:hAnsiTheme="minorHAnsi"/>
          <w:sz w:val="20"/>
          <w:szCs w:val="20"/>
        </w:rPr>
        <w:t>setzungszusammenhangs) gegen diese Geheimhaltungsvereinbarung, verpflichtet sich die jeweilige Partei zur Zahlung einer Vertragsstrafe an die jeweils andere Partei in Höhe von 20</w:t>
      </w:r>
      <w:r w:rsidR="00C81D97" w:rsidRPr="00C12326">
        <w:rPr>
          <w:rFonts w:asciiTheme="minorHAnsi" w:hAnsiTheme="minorHAnsi"/>
          <w:sz w:val="20"/>
          <w:szCs w:val="20"/>
        </w:rPr>
        <w:t>% des Auftragswertes. Weitergehende Schadensersatzansprüche sind nicht ausgeschlossen. Die geschädigte Partei hat zudem das Recht, die Vertragsbeziehungen mit der schädigenden Partei fristlos zu kündigen bzw. die Zusammenarbeit zu beenden.</w:t>
      </w:r>
    </w:p>
    <w:p w14:paraId="576201C3" w14:textId="77777777" w:rsidR="00C81D97" w:rsidRPr="00C12326" w:rsidRDefault="00C81D97" w:rsidP="00D21C95">
      <w:pPr>
        <w:pStyle w:val="Listenabsatz"/>
        <w:ind w:left="284" w:hanging="284"/>
        <w:rPr>
          <w:rFonts w:asciiTheme="minorHAnsi" w:hAnsiTheme="minorHAnsi"/>
          <w:sz w:val="20"/>
          <w:szCs w:val="20"/>
        </w:rPr>
      </w:pPr>
    </w:p>
    <w:p w14:paraId="576201C4" w14:textId="77777777" w:rsidR="00C81D97" w:rsidRPr="00C12326" w:rsidRDefault="00C81D97" w:rsidP="00D21C95">
      <w:pPr>
        <w:pStyle w:val="Listenabsatz"/>
        <w:ind w:left="284"/>
        <w:jc w:val="both"/>
        <w:rPr>
          <w:rFonts w:asciiTheme="minorHAnsi" w:hAnsiTheme="minorHAnsi"/>
          <w:sz w:val="20"/>
          <w:szCs w:val="20"/>
        </w:rPr>
      </w:pPr>
      <w:r w:rsidRPr="00C12326">
        <w:rPr>
          <w:rFonts w:asciiTheme="minorHAnsi" w:hAnsiTheme="minorHAnsi"/>
          <w:sz w:val="20"/>
          <w:szCs w:val="20"/>
        </w:rPr>
        <w:t>Wenigstens fahrlässige Zuwiderhandlung gegen diese Geheimhaltungsvereinbarung wird vermutet, wenn die geschädigte Partei den Nachweis erbringen kann, dass Geheimh</w:t>
      </w:r>
      <w:r w:rsidR="0081129E">
        <w:rPr>
          <w:rFonts w:asciiTheme="minorHAnsi" w:hAnsiTheme="minorHAnsi"/>
          <w:sz w:val="20"/>
          <w:szCs w:val="20"/>
        </w:rPr>
        <w:t>altungsgegen</w:t>
      </w:r>
      <w:r w:rsidRPr="00C12326">
        <w:rPr>
          <w:rFonts w:asciiTheme="minorHAnsi" w:hAnsiTheme="minorHAnsi"/>
          <w:sz w:val="20"/>
          <w:szCs w:val="20"/>
        </w:rPr>
        <w:t>stände aus der Sphäre der anderen Partei oder ihrer Unterauftragnehmer an Dritte gelangt sind. Die andere Partei ist berechtigt, den Gegenbeweis zu führen.</w:t>
      </w:r>
    </w:p>
    <w:p w14:paraId="576201C5" w14:textId="77777777" w:rsidR="00C81D97" w:rsidRPr="00C12326" w:rsidRDefault="00C81D97" w:rsidP="00D21C95">
      <w:pPr>
        <w:pStyle w:val="Listenabsatz"/>
        <w:ind w:left="284" w:hanging="284"/>
        <w:jc w:val="both"/>
        <w:rPr>
          <w:rFonts w:asciiTheme="minorHAnsi" w:hAnsiTheme="minorHAnsi"/>
          <w:sz w:val="20"/>
          <w:szCs w:val="20"/>
        </w:rPr>
      </w:pPr>
    </w:p>
    <w:p w14:paraId="576201C6" w14:textId="77777777" w:rsidR="00C81D97" w:rsidRPr="00C12326" w:rsidRDefault="00C81D97" w:rsidP="00D21C95">
      <w:pPr>
        <w:pStyle w:val="Listenabsatz"/>
        <w:ind w:left="284"/>
        <w:jc w:val="both"/>
        <w:rPr>
          <w:rFonts w:asciiTheme="minorHAnsi" w:hAnsiTheme="minorHAnsi"/>
          <w:sz w:val="20"/>
          <w:szCs w:val="20"/>
        </w:rPr>
      </w:pPr>
      <w:r w:rsidRPr="00C12326">
        <w:rPr>
          <w:rFonts w:asciiTheme="minorHAnsi" w:hAnsiTheme="minorHAnsi"/>
          <w:sz w:val="20"/>
          <w:szCs w:val="20"/>
        </w:rPr>
        <w:t>Jede Partei haftet gleichermaßen für das Verhalten ihrer Mitarbeiter und Erfüllungsgehilfen gemäß §278 BGB und ihrer Unterauftragnehmer (Verrichtungsgehilfen) gemäß §831 BGB.</w:t>
      </w:r>
    </w:p>
    <w:p w14:paraId="576201C7" w14:textId="77777777" w:rsidR="00C81D97" w:rsidRPr="00C12326" w:rsidRDefault="00C81D97" w:rsidP="00D21C95">
      <w:pPr>
        <w:pStyle w:val="Listenabsatz"/>
        <w:ind w:left="284" w:hanging="284"/>
        <w:jc w:val="both"/>
        <w:rPr>
          <w:rFonts w:asciiTheme="minorHAnsi" w:hAnsiTheme="minorHAnsi"/>
          <w:sz w:val="20"/>
          <w:szCs w:val="20"/>
        </w:rPr>
      </w:pPr>
    </w:p>
    <w:p w14:paraId="576201C8" w14:textId="77777777" w:rsidR="00C81D97" w:rsidRPr="00C12326" w:rsidRDefault="00C81D97" w:rsidP="00D21C95">
      <w:pPr>
        <w:pStyle w:val="Listenabsatz"/>
        <w:numPr>
          <w:ilvl w:val="0"/>
          <w:numId w:val="4"/>
        </w:numPr>
        <w:ind w:left="284" w:hanging="284"/>
        <w:jc w:val="both"/>
        <w:rPr>
          <w:rFonts w:asciiTheme="minorHAnsi" w:hAnsiTheme="minorHAnsi"/>
          <w:sz w:val="20"/>
          <w:szCs w:val="20"/>
        </w:rPr>
      </w:pPr>
      <w:r w:rsidRPr="00C12326">
        <w:rPr>
          <w:rFonts w:asciiTheme="minorHAnsi" w:hAnsiTheme="minorHAnsi"/>
          <w:sz w:val="20"/>
          <w:szCs w:val="20"/>
        </w:rPr>
        <w:t>Die Geheimhaltungsvereinbarung tritt mit Unterzeichnung durch die letztunterzeichnende Partei in Kraft und gilt für die gesamte Dauer der Geschäftsverbindung der Parteien. Geheimhaltungsverpflichtungen nach dieser Vereinbarung bestehen auch nach Beendigung der Geschäftsverbindung, so lange, bis die von einer Partei offen gelegten Informationen und Geheimhaltungsgegenstände ohne Zutun der empfangenden Partei allgemein bekannt geworden sind, jedoch nicht länger als fünf (5) Jahre nach Beendigung der Geschäftsverbindung.</w:t>
      </w:r>
    </w:p>
    <w:p w14:paraId="576201C9" w14:textId="77777777" w:rsidR="00C81D97" w:rsidRPr="00C12326" w:rsidRDefault="00C81D97" w:rsidP="00D21C95">
      <w:pPr>
        <w:ind w:left="284" w:hanging="284"/>
        <w:jc w:val="both"/>
        <w:rPr>
          <w:rFonts w:asciiTheme="minorHAnsi" w:hAnsiTheme="minorHAnsi"/>
          <w:sz w:val="20"/>
          <w:szCs w:val="20"/>
        </w:rPr>
      </w:pPr>
    </w:p>
    <w:p w14:paraId="576201CA" w14:textId="77777777" w:rsidR="00C81D97" w:rsidRPr="00C12326" w:rsidRDefault="00C81D97" w:rsidP="00D21C95">
      <w:pPr>
        <w:ind w:left="284"/>
        <w:jc w:val="both"/>
        <w:rPr>
          <w:rFonts w:asciiTheme="minorHAnsi" w:hAnsiTheme="minorHAnsi"/>
          <w:sz w:val="20"/>
          <w:szCs w:val="20"/>
        </w:rPr>
      </w:pPr>
      <w:r w:rsidRPr="00C12326">
        <w:rPr>
          <w:rFonts w:asciiTheme="minorHAnsi" w:hAnsiTheme="minorHAnsi"/>
          <w:sz w:val="20"/>
          <w:szCs w:val="20"/>
        </w:rPr>
        <w:t>Änderungen und Ergänzungen dieser Geheimhaltungsvereinbarung bedürfen der Schriftform. Mündliche Nebenabreden bestehen nicht. Gerichtsstand sind die für Reutlingen zuständigen Gerichte</w:t>
      </w:r>
    </w:p>
    <w:p w14:paraId="576201CB" w14:textId="77777777" w:rsidR="00C81D97" w:rsidRPr="00C12326" w:rsidRDefault="00C81D97" w:rsidP="00D21C95">
      <w:pPr>
        <w:ind w:left="284" w:hanging="284"/>
        <w:jc w:val="both"/>
        <w:rPr>
          <w:rFonts w:asciiTheme="minorHAnsi" w:hAnsiTheme="minorHAnsi"/>
          <w:sz w:val="20"/>
          <w:szCs w:val="20"/>
        </w:rPr>
      </w:pPr>
    </w:p>
    <w:p w14:paraId="576201CC" w14:textId="77777777" w:rsidR="00C81D97" w:rsidRPr="00C12326" w:rsidRDefault="00C81D97" w:rsidP="00D21C95">
      <w:pPr>
        <w:ind w:left="284" w:hanging="284"/>
        <w:jc w:val="both"/>
        <w:rPr>
          <w:rFonts w:asciiTheme="minorHAnsi" w:hAnsiTheme="minorHAnsi"/>
          <w:sz w:val="20"/>
          <w:szCs w:val="20"/>
        </w:rPr>
      </w:pPr>
    </w:p>
    <w:p w14:paraId="576201CD" w14:textId="77777777" w:rsidR="00C81D97" w:rsidRPr="00C12326" w:rsidRDefault="00DB517C" w:rsidP="0081129E">
      <w:pPr>
        <w:ind w:left="284"/>
        <w:jc w:val="both"/>
        <w:rPr>
          <w:rFonts w:asciiTheme="minorHAnsi" w:hAnsiTheme="minorHAnsi"/>
          <w:sz w:val="20"/>
          <w:szCs w:val="20"/>
        </w:rPr>
      </w:pPr>
      <w:r>
        <w:rPr>
          <w:rFonts w:asciiTheme="minorHAnsi" w:hAnsiTheme="minorHAnsi"/>
          <w:sz w:val="20"/>
          <w:szCs w:val="20"/>
        </w:rPr>
        <w:t>Reutlingen</w:t>
      </w:r>
      <w:r w:rsidR="00C81D97" w:rsidRPr="00C12326">
        <w:rPr>
          <w:rFonts w:asciiTheme="minorHAnsi" w:hAnsiTheme="minorHAnsi"/>
          <w:sz w:val="20"/>
          <w:szCs w:val="20"/>
        </w:rPr>
        <w:t>, den</w:t>
      </w:r>
      <w:r w:rsidR="00C81D97" w:rsidRPr="00C12326">
        <w:rPr>
          <w:rFonts w:asciiTheme="minorHAnsi" w:hAnsiTheme="minorHAnsi"/>
          <w:sz w:val="20"/>
          <w:szCs w:val="20"/>
        </w:rPr>
        <w:tab/>
      </w:r>
      <w:r w:rsidR="00C81D97" w:rsidRPr="00C12326">
        <w:rPr>
          <w:rFonts w:asciiTheme="minorHAnsi" w:hAnsiTheme="minorHAnsi"/>
          <w:sz w:val="20"/>
          <w:szCs w:val="20"/>
        </w:rPr>
        <w:tab/>
      </w:r>
      <w:r w:rsidR="00C81D97" w:rsidRPr="00C12326">
        <w:rPr>
          <w:rFonts w:asciiTheme="minorHAnsi" w:hAnsiTheme="minorHAnsi"/>
          <w:sz w:val="20"/>
          <w:szCs w:val="20"/>
        </w:rPr>
        <w:tab/>
      </w:r>
      <w:r w:rsidR="00C81D97" w:rsidRPr="00C12326">
        <w:rPr>
          <w:rFonts w:asciiTheme="minorHAnsi" w:hAnsiTheme="minorHAnsi"/>
          <w:sz w:val="20"/>
          <w:szCs w:val="20"/>
        </w:rPr>
        <w:tab/>
      </w:r>
      <w:r w:rsidR="00C81D97" w:rsidRPr="00C12326">
        <w:rPr>
          <w:rFonts w:asciiTheme="minorHAnsi" w:hAnsiTheme="minorHAnsi"/>
          <w:sz w:val="20"/>
          <w:szCs w:val="20"/>
        </w:rPr>
        <w:tab/>
      </w:r>
      <w:r w:rsidR="00C81D97" w:rsidRPr="00C12326">
        <w:rPr>
          <w:rFonts w:asciiTheme="minorHAnsi" w:hAnsiTheme="minorHAnsi"/>
          <w:sz w:val="20"/>
          <w:szCs w:val="20"/>
        </w:rPr>
        <w:tab/>
      </w:r>
      <w:r w:rsidR="00C12326">
        <w:rPr>
          <w:rFonts w:asciiTheme="minorHAnsi" w:hAnsiTheme="minorHAnsi"/>
          <w:sz w:val="20"/>
          <w:szCs w:val="20"/>
        </w:rPr>
        <w:tab/>
      </w:r>
      <w:r w:rsidR="00C81D97" w:rsidRPr="00C12326">
        <w:rPr>
          <w:rFonts w:asciiTheme="minorHAnsi" w:hAnsiTheme="minorHAnsi"/>
          <w:sz w:val="20"/>
          <w:szCs w:val="20"/>
        </w:rPr>
        <w:t>____________</w:t>
      </w:r>
      <w:r w:rsidR="00D21C95" w:rsidRPr="00C12326">
        <w:rPr>
          <w:rFonts w:asciiTheme="minorHAnsi" w:hAnsiTheme="minorHAnsi"/>
          <w:sz w:val="20"/>
          <w:szCs w:val="20"/>
        </w:rPr>
        <w:t>___</w:t>
      </w:r>
      <w:r w:rsidR="00C81D97" w:rsidRPr="00C12326">
        <w:rPr>
          <w:rFonts w:asciiTheme="minorHAnsi" w:hAnsiTheme="minorHAnsi"/>
          <w:sz w:val="20"/>
          <w:szCs w:val="20"/>
        </w:rPr>
        <w:t>, den</w:t>
      </w:r>
    </w:p>
    <w:p w14:paraId="576201CE" w14:textId="77777777" w:rsidR="00C81D97" w:rsidRPr="00C12326" w:rsidRDefault="00C81D97" w:rsidP="00D21C95">
      <w:pPr>
        <w:ind w:left="284" w:hanging="284"/>
        <w:jc w:val="both"/>
        <w:rPr>
          <w:rFonts w:asciiTheme="minorHAnsi" w:hAnsiTheme="minorHAnsi"/>
          <w:sz w:val="20"/>
          <w:szCs w:val="20"/>
        </w:rPr>
      </w:pPr>
    </w:p>
    <w:p w14:paraId="576201CF" w14:textId="77777777" w:rsidR="00C12326" w:rsidRDefault="00C81D97" w:rsidP="0081129E">
      <w:pPr>
        <w:ind w:left="284"/>
        <w:jc w:val="both"/>
        <w:rPr>
          <w:rFonts w:asciiTheme="minorHAnsi" w:hAnsiTheme="minorHAnsi"/>
          <w:sz w:val="20"/>
          <w:szCs w:val="20"/>
        </w:rPr>
      </w:pPr>
      <w:r w:rsidRPr="00C12326">
        <w:rPr>
          <w:rFonts w:asciiTheme="minorHAnsi" w:hAnsiTheme="minorHAnsi"/>
          <w:sz w:val="20"/>
          <w:szCs w:val="20"/>
        </w:rPr>
        <w:t>____________</w:t>
      </w:r>
      <w:r w:rsidR="00D21C95" w:rsidRPr="00C12326">
        <w:rPr>
          <w:rFonts w:asciiTheme="minorHAnsi" w:hAnsiTheme="minorHAnsi"/>
          <w:sz w:val="20"/>
          <w:szCs w:val="20"/>
        </w:rPr>
        <w:t>___</w:t>
      </w:r>
      <w:r w:rsidR="00C12326">
        <w:rPr>
          <w:rFonts w:asciiTheme="minorHAnsi" w:hAnsiTheme="minorHAnsi"/>
          <w:sz w:val="20"/>
          <w:szCs w:val="20"/>
        </w:rPr>
        <w:t>____</w:t>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r>
      <w:r w:rsidRPr="00C12326">
        <w:rPr>
          <w:rFonts w:asciiTheme="minorHAnsi" w:hAnsiTheme="minorHAnsi"/>
          <w:sz w:val="20"/>
          <w:szCs w:val="20"/>
        </w:rPr>
        <w:tab/>
        <w:t>____________</w:t>
      </w:r>
      <w:r w:rsidR="00D21C95" w:rsidRPr="00C12326">
        <w:rPr>
          <w:rFonts w:asciiTheme="minorHAnsi" w:hAnsiTheme="minorHAnsi"/>
          <w:sz w:val="20"/>
          <w:szCs w:val="20"/>
        </w:rPr>
        <w:t>___</w:t>
      </w:r>
      <w:r w:rsidR="00C12326">
        <w:rPr>
          <w:rFonts w:asciiTheme="minorHAnsi" w:hAnsiTheme="minorHAnsi"/>
          <w:sz w:val="20"/>
          <w:szCs w:val="20"/>
        </w:rPr>
        <w:t>____</w:t>
      </w:r>
    </w:p>
    <w:p w14:paraId="576201D0" w14:textId="425CEAA1" w:rsidR="00325A27" w:rsidRPr="00C12326" w:rsidRDefault="00954B87" w:rsidP="0081129E">
      <w:pPr>
        <w:ind w:left="284"/>
        <w:jc w:val="both"/>
        <w:rPr>
          <w:rFonts w:asciiTheme="minorHAnsi" w:hAnsiTheme="minorHAnsi"/>
          <w:sz w:val="20"/>
          <w:szCs w:val="20"/>
        </w:rPr>
      </w:pPr>
      <w:r>
        <w:rPr>
          <w:rFonts w:asciiTheme="minorHAnsi" w:hAnsiTheme="minorHAnsi"/>
          <w:sz w:val="20"/>
          <w:szCs w:val="20"/>
        </w:rPr>
        <w:t xml:space="preserve">Kärcher </w:t>
      </w:r>
      <w:proofErr w:type="spellStart"/>
      <w:r>
        <w:rPr>
          <w:rFonts w:asciiTheme="minorHAnsi" w:hAnsiTheme="minorHAnsi"/>
          <w:sz w:val="20"/>
          <w:szCs w:val="20"/>
        </w:rPr>
        <w:t>Municipal</w:t>
      </w:r>
      <w:proofErr w:type="spellEnd"/>
      <w:r w:rsidR="00C81D97" w:rsidRPr="00C12326">
        <w:rPr>
          <w:rFonts w:asciiTheme="minorHAnsi" w:hAnsiTheme="minorHAnsi"/>
          <w:sz w:val="20"/>
          <w:szCs w:val="20"/>
        </w:rPr>
        <w:t xml:space="preserve"> GmbH</w:t>
      </w:r>
    </w:p>
    <w:sectPr w:rsidR="00325A27" w:rsidRPr="00C12326" w:rsidSect="00C12326">
      <w:headerReference w:type="default" r:id="rId11"/>
      <w:pgSz w:w="11906" w:h="16838"/>
      <w:pgMar w:top="1191" w:right="1191" w:bottom="90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30F4B" w14:textId="77777777" w:rsidR="00124554" w:rsidRDefault="00124554" w:rsidP="004466D7">
      <w:pPr>
        <w:spacing w:line="240" w:lineRule="auto"/>
      </w:pPr>
      <w:r>
        <w:separator/>
      </w:r>
    </w:p>
  </w:endnote>
  <w:endnote w:type="continuationSeparator" w:id="0">
    <w:p w14:paraId="7D539C2C" w14:textId="77777777" w:rsidR="00124554" w:rsidRDefault="00124554" w:rsidP="00446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54998" w14:textId="77777777" w:rsidR="00124554" w:rsidRDefault="00124554" w:rsidP="004466D7">
      <w:pPr>
        <w:spacing w:line="240" w:lineRule="auto"/>
      </w:pPr>
      <w:r>
        <w:separator/>
      </w:r>
    </w:p>
  </w:footnote>
  <w:footnote w:type="continuationSeparator" w:id="0">
    <w:p w14:paraId="7D290DD8" w14:textId="77777777" w:rsidR="00124554" w:rsidRDefault="00124554" w:rsidP="004466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47" w:type="dxa"/>
      <w:tblLayout w:type="fixed"/>
      <w:tblLook w:val="04A0" w:firstRow="1" w:lastRow="0" w:firstColumn="1" w:lastColumn="0" w:noHBand="0" w:noVBand="1"/>
    </w:tblPr>
    <w:tblGrid>
      <w:gridCol w:w="2518"/>
      <w:gridCol w:w="5103"/>
      <w:gridCol w:w="2126"/>
    </w:tblGrid>
    <w:tr w:rsidR="00954B87" w14:paraId="35EF7EBB" w14:textId="77777777" w:rsidTr="00954B87">
      <w:trPr>
        <w:trHeight w:val="983"/>
      </w:trPr>
      <w:tc>
        <w:tcPr>
          <w:tcW w:w="2518" w:type="dxa"/>
          <w:vAlign w:val="center"/>
        </w:tcPr>
        <w:p w14:paraId="0082AA10" w14:textId="342B7F79" w:rsidR="00954B87" w:rsidRPr="00CF550D" w:rsidRDefault="00954B87" w:rsidP="0092763C">
          <w:pPr>
            <w:jc w:val="center"/>
            <w:rPr>
              <w:b/>
              <w:sz w:val="28"/>
              <w:szCs w:val="28"/>
            </w:rPr>
          </w:pPr>
          <w:r>
            <w:rPr>
              <w:rFonts w:ascii="Calibri" w:hAnsi="Calibri" w:cs="Calibri"/>
              <w:color w:val="000000"/>
              <w:sz w:val="16"/>
              <w:szCs w:val="16"/>
            </w:rPr>
            <w:t>Dokumentenve</w:t>
          </w:r>
          <w:r w:rsidR="0092763C">
            <w:rPr>
              <w:rFonts w:ascii="Calibri" w:hAnsi="Calibri" w:cs="Calibri"/>
              <w:color w:val="000000"/>
              <w:sz w:val="16"/>
              <w:szCs w:val="16"/>
            </w:rPr>
            <w:t>rantwortung: Einkauf</w:t>
          </w:r>
          <w:r w:rsidR="0092763C">
            <w:rPr>
              <w:rFonts w:ascii="Calibri" w:hAnsi="Calibri" w:cs="Calibri"/>
              <w:color w:val="000000"/>
              <w:sz w:val="16"/>
              <w:szCs w:val="16"/>
            </w:rPr>
            <w:br/>
            <w:t>KM-VO-EK014</w:t>
          </w:r>
          <w:r>
            <w:rPr>
              <w:rFonts w:ascii="Calibri" w:hAnsi="Calibri" w:cs="Calibri"/>
              <w:color w:val="000000"/>
              <w:sz w:val="16"/>
              <w:szCs w:val="16"/>
            </w:rPr>
            <w:br/>
            <w:t xml:space="preserve">Revision: </w:t>
          </w:r>
          <w:r w:rsidR="0092763C">
            <w:rPr>
              <w:rFonts w:ascii="Calibri" w:hAnsi="Calibri" w:cs="Calibri"/>
              <w:color w:val="000000"/>
              <w:sz w:val="16"/>
              <w:szCs w:val="16"/>
            </w:rPr>
            <w:t>30</w:t>
          </w:r>
          <w:r>
            <w:rPr>
              <w:rFonts w:ascii="Calibri" w:hAnsi="Calibri" w:cs="Calibri"/>
              <w:color w:val="000000"/>
              <w:sz w:val="16"/>
              <w:szCs w:val="16"/>
            </w:rPr>
            <w:t>.10.2020</w:t>
          </w:r>
        </w:p>
      </w:tc>
      <w:tc>
        <w:tcPr>
          <w:tcW w:w="5103" w:type="dxa"/>
          <w:vAlign w:val="center"/>
        </w:tcPr>
        <w:p w14:paraId="2FC2E149" w14:textId="3571E438" w:rsidR="00954B87" w:rsidRPr="00CF550D" w:rsidRDefault="00954B87" w:rsidP="00954B87">
          <w:pPr>
            <w:pStyle w:val="Kopfzeile"/>
            <w:jc w:val="center"/>
            <w:rPr>
              <w:b/>
              <w:sz w:val="28"/>
              <w:szCs w:val="28"/>
            </w:rPr>
          </w:pPr>
          <w:proofErr w:type="spellStart"/>
          <w:r w:rsidRPr="00D44CB4">
            <w:rPr>
              <w:rFonts w:cs="Arial"/>
              <w:b/>
              <w:bCs/>
              <w:sz w:val="28"/>
              <w:szCs w:val="28"/>
              <w:lang w:val="en-GB"/>
            </w:rPr>
            <w:t>Geheimhaltungsvereinbarung</w:t>
          </w:r>
          <w:proofErr w:type="spellEnd"/>
          <w:r w:rsidRPr="00D44CB4">
            <w:rPr>
              <w:rFonts w:cs="Arial"/>
              <w:b/>
              <w:bCs/>
              <w:sz w:val="28"/>
              <w:szCs w:val="28"/>
              <w:lang w:val="en-GB"/>
            </w:rPr>
            <w:t xml:space="preserve"> auf </w:t>
          </w:r>
          <w:proofErr w:type="spellStart"/>
          <w:r w:rsidRPr="00D44CB4">
            <w:rPr>
              <w:rFonts w:cs="Arial"/>
              <w:b/>
              <w:bCs/>
              <w:sz w:val="28"/>
              <w:szCs w:val="28"/>
              <w:lang w:val="en-GB"/>
            </w:rPr>
            <w:t>Gegenseitigkeit</w:t>
          </w:r>
          <w:proofErr w:type="spellEnd"/>
        </w:p>
      </w:tc>
      <w:tc>
        <w:tcPr>
          <w:tcW w:w="2126" w:type="dxa"/>
        </w:tcPr>
        <w:p w14:paraId="62496D35" w14:textId="77777777" w:rsidR="00954B87" w:rsidRPr="00CF550D" w:rsidRDefault="00954B87" w:rsidP="00D9244B">
          <w:pPr>
            <w:jc w:val="center"/>
            <w:rPr>
              <w:b/>
              <w:sz w:val="28"/>
              <w:szCs w:val="28"/>
            </w:rPr>
          </w:pPr>
          <w:r>
            <w:rPr>
              <w:b/>
              <w:noProof/>
              <w:sz w:val="28"/>
              <w:szCs w:val="28"/>
              <w:lang w:eastAsia="de-DE"/>
            </w:rPr>
            <w:drawing>
              <wp:inline distT="0" distB="0" distL="0" distR="0" wp14:anchorId="3FDDA074" wp14:editId="009D3F2D">
                <wp:extent cx="1304013" cy="642725"/>
                <wp:effectExtent l="0" t="0" r="0" b="0"/>
                <wp:docPr id="3" name="Grafik 3" descr="C:\Users\j.mayer\Desktop\Formulare KM\Kaercher_Logo_2015_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yer\Desktop\Formulare KM\Kaercher_Logo_2015_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123" cy="644258"/>
                        </a:xfrm>
                        <a:prstGeom prst="rect">
                          <a:avLst/>
                        </a:prstGeom>
                        <a:noFill/>
                        <a:ln>
                          <a:noFill/>
                        </a:ln>
                      </pic:spPr>
                    </pic:pic>
                  </a:graphicData>
                </a:graphic>
              </wp:inline>
            </w:drawing>
          </w:r>
        </w:p>
      </w:tc>
    </w:tr>
  </w:tbl>
  <w:p w14:paraId="576201DB" w14:textId="77777777" w:rsidR="004466D7" w:rsidRDefault="004466D7" w:rsidP="00D44CB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76"/>
    <w:multiLevelType w:val="hybridMultilevel"/>
    <w:tmpl w:val="859E7CAA"/>
    <w:lvl w:ilvl="0" w:tplc="161ED676">
      <w:start w:val="1"/>
      <w:numFmt w:val="decimal"/>
      <w:pStyle w:val="Nummerierung"/>
      <w:lvlText w:val="%1."/>
      <w:lvlJc w:val="left"/>
      <w:pPr>
        <w:ind w:left="1077" w:hanging="360"/>
      </w:pPr>
      <w:rPr>
        <w:rFonts w:ascii="Verdana" w:hAnsi="Verdana" w:hint="default"/>
        <w:b w:val="0"/>
        <w:i w:val="0"/>
        <w:color w:val="EA681D"/>
        <w:sz w:val="24"/>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
    <w:nsid w:val="242678CB"/>
    <w:multiLevelType w:val="hybridMultilevel"/>
    <w:tmpl w:val="FB6051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0B55A27"/>
    <w:multiLevelType w:val="hybridMultilevel"/>
    <w:tmpl w:val="42EA7510"/>
    <w:lvl w:ilvl="0" w:tplc="562EA220">
      <w:start w:val="1"/>
      <w:numFmt w:val="bullet"/>
      <w:pStyle w:val="Aufzhlung"/>
      <w:lvlText w:val=""/>
      <w:lvlJc w:val="left"/>
      <w:pPr>
        <w:ind w:left="720" w:hanging="360"/>
      </w:pPr>
      <w:rPr>
        <w:rFonts w:ascii="Wingdings 2" w:hAnsi="Wingdings 2" w:hint="default"/>
        <w:color w:val="E36C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5F5B6B"/>
    <w:multiLevelType w:val="hybridMultilevel"/>
    <w:tmpl w:val="72EC39AE"/>
    <w:lvl w:ilvl="0" w:tplc="FD44D044">
      <w:numFmt w:val="bullet"/>
      <w:lvlText w:val="-"/>
      <w:lvlJc w:val="left"/>
      <w:pPr>
        <w:ind w:left="4605" w:hanging="360"/>
      </w:pPr>
      <w:rPr>
        <w:rFonts w:ascii="Verdana" w:eastAsia="Times New Roman" w:hAnsi="Verdana" w:cs="Times New Roman" w:hint="default"/>
      </w:rPr>
    </w:lvl>
    <w:lvl w:ilvl="1" w:tplc="04070003" w:tentative="1">
      <w:start w:val="1"/>
      <w:numFmt w:val="bullet"/>
      <w:lvlText w:val="o"/>
      <w:lvlJc w:val="left"/>
      <w:pPr>
        <w:ind w:left="5325" w:hanging="360"/>
      </w:pPr>
      <w:rPr>
        <w:rFonts w:ascii="Courier New" w:hAnsi="Courier New" w:cs="Courier New" w:hint="default"/>
      </w:rPr>
    </w:lvl>
    <w:lvl w:ilvl="2" w:tplc="04070005" w:tentative="1">
      <w:start w:val="1"/>
      <w:numFmt w:val="bullet"/>
      <w:lvlText w:val=""/>
      <w:lvlJc w:val="left"/>
      <w:pPr>
        <w:ind w:left="6045" w:hanging="360"/>
      </w:pPr>
      <w:rPr>
        <w:rFonts w:ascii="Wingdings" w:hAnsi="Wingdings" w:hint="default"/>
      </w:rPr>
    </w:lvl>
    <w:lvl w:ilvl="3" w:tplc="04070001" w:tentative="1">
      <w:start w:val="1"/>
      <w:numFmt w:val="bullet"/>
      <w:lvlText w:val=""/>
      <w:lvlJc w:val="left"/>
      <w:pPr>
        <w:ind w:left="6765" w:hanging="360"/>
      </w:pPr>
      <w:rPr>
        <w:rFonts w:ascii="Symbol" w:hAnsi="Symbol" w:hint="default"/>
      </w:rPr>
    </w:lvl>
    <w:lvl w:ilvl="4" w:tplc="04070003" w:tentative="1">
      <w:start w:val="1"/>
      <w:numFmt w:val="bullet"/>
      <w:lvlText w:val="o"/>
      <w:lvlJc w:val="left"/>
      <w:pPr>
        <w:ind w:left="7485" w:hanging="360"/>
      </w:pPr>
      <w:rPr>
        <w:rFonts w:ascii="Courier New" w:hAnsi="Courier New" w:cs="Courier New" w:hint="default"/>
      </w:rPr>
    </w:lvl>
    <w:lvl w:ilvl="5" w:tplc="04070005" w:tentative="1">
      <w:start w:val="1"/>
      <w:numFmt w:val="bullet"/>
      <w:lvlText w:val=""/>
      <w:lvlJc w:val="left"/>
      <w:pPr>
        <w:ind w:left="8205" w:hanging="360"/>
      </w:pPr>
      <w:rPr>
        <w:rFonts w:ascii="Wingdings" w:hAnsi="Wingdings" w:hint="default"/>
      </w:rPr>
    </w:lvl>
    <w:lvl w:ilvl="6" w:tplc="04070001" w:tentative="1">
      <w:start w:val="1"/>
      <w:numFmt w:val="bullet"/>
      <w:lvlText w:val=""/>
      <w:lvlJc w:val="left"/>
      <w:pPr>
        <w:ind w:left="8925" w:hanging="360"/>
      </w:pPr>
      <w:rPr>
        <w:rFonts w:ascii="Symbol" w:hAnsi="Symbol" w:hint="default"/>
      </w:rPr>
    </w:lvl>
    <w:lvl w:ilvl="7" w:tplc="04070003" w:tentative="1">
      <w:start w:val="1"/>
      <w:numFmt w:val="bullet"/>
      <w:lvlText w:val="o"/>
      <w:lvlJc w:val="left"/>
      <w:pPr>
        <w:ind w:left="9645" w:hanging="360"/>
      </w:pPr>
      <w:rPr>
        <w:rFonts w:ascii="Courier New" w:hAnsi="Courier New" w:cs="Courier New" w:hint="default"/>
      </w:rPr>
    </w:lvl>
    <w:lvl w:ilvl="8" w:tplc="04070005" w:tentative="1">
      <w:start w:val="1"/>
      <w:numFmt w:val="bullet"/>
      <w:lvlText w:val=""/>
      <w:lvlJc w:val="left"/>
      <w:pPr>
        <w:ind w:left="1036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27"/>
    <w:rsid w:val="00034508"/>
    <w:rsid w:val="00124554"/>
    <w:rsid w:val="00165BB8"/>
    <w:rsid w:val="00217BA5"/>
    <w:rsid w:val="00231385"/>
    <w:rsid w:val="002F68EB"/>
    <w:rsid w:val="00325A27"/>
    <w:rsid w:val="004466D7"/>
    <w:rsid w:val="005F2200"/>
    <w:rsid w:val="006159BB"/>
    <w:rsid w:val="0065137B"/>
    <w:rsid w:val="00705DF5"/>
    <w:rsid w:val="00722836"/>
    <w:rsid w:val="0074323D"/>
    <w:rsid w:val="0076133C"/>
    <w:rsid w:val="00785BB3"/>
    <w:rsid w:val="0081129E"/>
    <w:rsid w:val="00923767"/>
    <w:rsid w:val="0092763C"/>
    <w:rsid w:val="009523C7"/>
    <w:rsid w:val="00954B87"/>
    <w:rsid w:val="00A724B0"/>
    <w:rsid w:val="00AF7EB4"/>
    <w:rsid w:val="00B04EDD"/>
    <w:rsid w:val="00B453A5"/>
    <w:rsid w:val="00B9065D"/>
    <w:rsid w:val="00BA667F"/>
    <w:rsid w:val="00BD6389"/>
    <w:rsid w:val="00C12326"/>
    <w:rsid w:val="00C61BAF"/>
    <w:rsid w:val="00C81D97"/>
    <w:rsid w:val="00D21C95"/>
    <w:rsid w:val="00D34EA4"/>
    <w:rsid w:val="00D44CB4"/>
    <w:rsid w:val="00D843E8"/>
    <w:rsid w:val="00DB517C"/>
    <w:rsid w:val="00E81198"/>
    <w:rsid w:val="00E94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2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BB3"/>
    <w:pPr>
      <w:spacing w:line="264" w:lineRule="auto"/>
    </w:pPr>
    <w:rPr>
      <w:rFonts w:ascii="Verdana" w:hAnsi="Verdana"/>
      <w:sz w:val="22"/>
      <w:szCs w:val="24"/>
    </w:rPr>
  </w:style>
  <w:style w:type="paragraph" w:styleId="berschrift1">
    <w:name w:val="heading 1"/>
    <w:basedOn w:val="Standard"/>
    <w:next w:val="Standard"/>
    <w:link w:val="berschrift1Zchn"/>
    <w:autoRedefine/>
    <w:uiPriority w:val="9"/>
    <w:qFormat/>
    <w:rsid w:val="004466D7"/>
    <w:pPr>
      <w:outlineLvl w:val="0"/>
    </w:pPr>
    <w:rPr>
      <w:b/>
      <w:sz w:val="28"/>
    </w:rPr>
  </w:style>
  <w:style w:type="paragraph" w:styleId="berschrift2">
    <w:name w:val="heading 2"/>
    <w:basedOn w:val="Standard"/>
    <w:next w:val="Standard"/>
    <w:link w:val="berschrift2Zchn"/>
    <w:autoRedefine/>
    <w:uiPriority w:val="9"/>
    <w:semiHidden/>
    <w:unhideWhenUsed/>
    <w:qFormat/>
    <w:rsid w:val="004466D7"/>
    <w:pPr>
      <w:keepNext/>
      <w:keepLines/>
      <w:spacing w:before="200"/>
      <w:outlineLvl w:val="1"/>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466D7"/>
    <w:rPr>
      <w:rFonts w:ascii="Verdana" w:hAnsi="Verdana"/>
      <w:b/>
      <w:sz w:val="28"/>
      <w:szCs w:val="24"/>
    </w:rPr>
  </w:style>
  <w:style w:type="character" w:customStyle="1" w:styleId="berschrift2Zchn">
    <w:name w:val="Überschrift 2 Zchn"/>
    <w:link w:val="berschrift2"/>
    <w:uiPriority w:val="9"/>
    <w:semiHidden/>
    <w:rsid w:val="004466D7"/>
    <w:rPr>
      <w:rFonts w:ascii="Verdana" w:eastAsia="Times New Roman" w:hAnsi="Verdana" w:cs="Times New Roman"/>
      <w:b/>
      <w:bCs/>
      <w:sz w:val="24"/>
      <w:szCs w:val="26"/>
    </w:rPr>
  </w:style>
  <w:style w:type="paragraph" w:styleId="Kopfzeile">
    <w:name w:val="header"/>
    <w:basedOn w:val="Standard"/>
    <w:link w:val="KopfzeileZchn"/>
    <w:unhideWhenUsed/>
    <w:rsid w:val="004466D7"/>
    <w:pPr>
      <w:tabs>
        <w:tab w:val="center" w:pos="4536"/>
        <w:tab w:val="right" w:pos="9072"/>
      </w:tabs>
    </w:pPr>
  </w:style>
  <w:style w:type="character" w:customStyle="1" w:styleId="KopfzeileZchn">
    <w:name w:val="Kopfzeile Zchn"/>
    <w:link w:val="Kopfzeile"/>
    <w:uiPriority w:val="99"/>
    <w:rsid w:val="004466D7"/>
    <w:rPr>
      <w:rFonts w:ascii="Verdana" w:hAnsi="Verdana"/>
      <w:sz w:val="24"/>
      <w:szCs w:val="24"/>
    </w:rPr>
  </w:style>
  <w:style w:type="paragraph" w:styleId="Fuzeile">
    <w:name w:val="footer"/>
    <w:basedOn w:val="Standard"/>
    <w:link w:val="FuzeileZchn"/>
    <w:unhideWhenUsed/>
    <w:rsid w:val="004466D7"/>
    <w:pPr>
      <w:tabs>
        <w:tab w:val="center" w:pos="4536"/>
        <w:tab w:val="right" w:pos="9072"/>
      </w:tabs>
    </w:pPr>
  </w:style>
  <w:style w:type="character" w:customStyle="1" w:styleId="FuzeileZchn">
    <w:name w:val="Fußzeile Zchn"/>
    <w:link w:val="Fuzeile"/>
    <w:uiPriority w:val="99"/>
    <w:rsid w:val="004466D7"/>
    <w:rPr>
      <w:rFonts w:ascii="Verdana" w:hAnsi="Verdana"/>
      <w:sz w:val="24"/>
      <w:szCs w:val="24"/>
    </w:rPr>
  </w:style>
  <w:style w:type="paragraph" w:styleId="Sprechblasentext">
    <w:name w:val="Balloon Text"/>
    <w:basedOn w:val="Standard"/>
    <w:link w:val="SprechblasentextZchn"/>
    <w:uiPriority w:val="99"/>
    <w:semiHidden/>
    <w:unhideWhenUsed/>
    <w:rsid w:val="004466D7"/>
    <w:rPr>
      <w:rFonts w:ascii="Tahoma" w:hAnsi="Tahoma" w:cs="Tahoma"/>
      <w:sz w:val="16"/>
      <w:szCs w:val="16"/>
    </w:rPr>
  </w:style>
  <w:style w:type="character" w:customStyle="1" w:styleId="SprechblasentextZchn">
    <w:name w:val="Sprechblasentext Zchn"/>
    <w:link w:val="Sprechblasentext"/>
    <w:uiPriority w:val="99"/>
    <w:semiHidden/>
    <w:rsid w:val="004466D7"/>
    <w:rPr>
      <w:rFonts w:ascii="Tahoma" w:hAnsi="Tahoma" w:cs="Tahoma"/>
      <w:sz w:val="16"/>
      <w:szCs w:val="16"/>
    </w:rPr>
  </w:style>
  <w:style w:type="character" w:styleId="Seitenzahl">
    <w:name w:val="page number"/>
    <w:rsid w:val="004466D7"/>
  </w:style>
  <w:style w:type="character" w:styleId="Fett">
    <w:name w:val="Strong"/>
    <w:uiPriority w:val="22"/>
    <w:qFormat/>
    <w:rsid w:val="004466D7"/>
    <w:rPr>
      <w:rFonts w:ascii="Verdana" w:hAnsi="Verdana"/>
      <w:b/>
      <w:sz w:val="24"/>
    </w:rPr>
  </w:style>
  <w:style w:type="paragraph" w:styleId="Titel">
    <w:name w:val="Title"/>
    <w:basedOn w:val="Standard"/>
    <w:next w:val="Standard"/>
    <w:link w:val="TitelZchn"/>
    <w:uiPriority w:val="10"/>
    <w:qFormat/>
    <w:rsid w:val="004466D7"/>
    <w:pPr>
      <w:pBdr>
        <w:bottom w:val="single" w:sz="8" w:space="4" w:color="4F81BD"/>
      </w:pBdr>
      <w:spacing w:after="300" w:line="240" w:lineRule="auto"/>
      <w:contextualSpacing/>
      <w:jc w:val="center"/>
    </w:pPr>
    <w:rPr>
      <w:rFonts w:ascii="Cambria" w:hAnsi="Cambria"/>
      <w:spacing w:val="5"/>
      <w:kern w:val="28"/>
      <w:sz w:val="52"/>
      <w:szCs w:val="52"/>
    </w:rPr>
  </w:style>
  <w:style w:type="character" w:customStyle="1" w:styleId="TitelZchn">
    <w:name w:val="Titel Zchn"/>
    <w:link w:val="Titel"/>
    <w:uiPriority w:val="10"/>
    <w:rsid w:val="004466D7"/>
    <w:rPr>
      <w:rFonts w:ascii="Cambria" w:eastAsia="Times New Roman" w:hAnsi="Cambria" w:cs="Times New Roman"/>
      <w:spacing w:val="5"/>
      <w:kern w:val="28"/>
      <w:sz w:val="52"/>
      <w:szCs w:val="52"/>
    </w:rPr>
  </w:style>
  <w:style w:type="paragraph" w:styleId="Untertitel">
    <w:name w:val="Subtitle"/>
    <w:basedOn w:val="Standard"/>
    <w:next w:val="Standard"/>
    <w:link w:val="UntertitelZchn"/>
    <w:uiPriority w:val="11"/>
    <w:qFormat/>
    <w:rsid w:val="004466D7"/>
    <w:pPr>
      <w:numPr>
        <w:ilvl w:val="1"/>
      </w:numPr>
      <w:jc w:val="center"/>
    </w:pPr>
    <w:rPr>
      <w:i/>
      <w:iCs/>
      <w:spacing w:val="15"/>
    </w:rPr>
  </w:style>
  <w:style w:type="character" w:customStyle="1" w:styleId="UntertitelZchn">
    <w:name w:val="Untertitel Zchn"/>
    <w:link w:val="Untertitel"/>
    <w:uiPriority w:val="11"/>
    <w:rsid w:val="004466D7"/>
    <w:rPr>
      <w:rFonts w:ascii="Verdana" w:eastAsia="Times New Roman" w:hAnsi="Verdana" w:cs="Times New Roman"/>
      <w:i/>
      <w:iCs/>
      <w:spacing w:val="15"/>
      <w:sz w:val="24"/>
      <w:szCs w:val="24"/>
    </w:rPr>
  </w:style>
  <w:style w:type="paragraph" w:styleId="Listenabsatz">
    <w:name w:val="List Paragraph"/>
    <w:basedOn w:val="Standard"/>
    <w:link w:val="ListenabsatzZchn"/>
    <w:uiPriority w:val="34"/>
    <w:qFormat/>
    <w:rsid w:val="004466D7"/>
    <w:pPr>
      <w:ind w:left="720"/>
      <w:contextualSpacing/>
    </w:pPr>
  </w:style>
  <w:style w:type="paragraph" w:customStyle="1" w:styleId="Aufzhlung">
    <w:name w:val="Aufzählung"/>
    <w:basedOn w:val="Standard"/>
    <w:link w:val="AufzhlungZchn"/>
    <w:qFormat/>
    <w:rsid w:val="004466D7"/>
    <w:pPr>
      <w:numPr>
        <w:numId w:val="1"/>
      </w:numPr>
      <w:spacing w:after="120"/>
      <w:ind w:left="714" w:hanging="357"/>
    </w:pPr>
  </w:style>
  <w:style w:type="paragraph" w:customStyle="1" w:styleId="Nummerierung">
    <w:name w:val="Nummerierung"/>
    <w:basedOn w:val="Aufzhlung"/>
    <w:link w:val="NummerierungZchn"/>
    <w:qFormat/>
    <w:rsid w:val="004466D7"/>
    <w:pPr>
      <w:numPr>
        <w:numId w:val="2"/>
      </w:numPr>
    </w:pPr>
  </w:style>
  <w:style w:type="character" w:customStyle="1" w:styleId="ListenabsatzZchn">
    <w:name w:val="Listenabsatz Zchn"/>
    <w:link w:val="Listenabsatz"/>
    <w:uiPriority w:val="34"/>
    <w:rsid w:val="004466D7"/>
    <w:rPr>
      <w:rFonts w:ascii="Verdana" w:hAnsi="Verdana"/>
      <w:sz w:val="24"/>
      <w:szCs w:val="24"/>
    </w:rPr>
  </w:style>
  <w:style w:type="character" w:customStyle="1" w:styleId="AufzhlungZchn">
    <w:name w:val="Aufzählung Zchn"/>
    <w:basedOn w:val="ListenabsatzZchn"/>
    <w:link w:val="Aufzhlung"/>
    <w:rsid w:val="004466D7"/>
    <w:rPr>
      <w:rFonts w:ascii="Verdana" w:hAnsi="Verdana"/>
      <w:sz w:val="24"/>
      <w:szCs w:val="24"/>
    </w:rPr>
  </w:style>
  <w:style w:type="character" w:customStyle="1" w:styleId="NummerierungZchn">
    <w:name w:val="Nummerierung Zchn"/>
    <w:basedOn w:val="AufzhlungZchn"/>
    <w:link w:val="Nummerierung"/>
    <w:rsid w:val="004466D7"/>
    <w:rPr>
      <w:rFonts w:ascii="Verdana" w:hAnsi="Verdana"/>
      <w:sz w:val="24"/>
      <w:szCs w:val="24"/>
    </w:rPr>
  </w:style>
  <w:style w:type="table" w:styleId="Tabellenraster">
    <w:name w:val="Table Grid"/>
    <w:basedOn w:val="NormaleTabelle"/>
    <w:uiPriority w:val="59"/>
    <w:rsid w:val="00954B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BB3"/>
    <w:pPr>
      <w:spacing w:line="264" w:lineRule="auto"/>
    </w:pPr>
    <w:rPr>
      <w:rFonts w:ascii="Verdana" w:hAnsi="Verdana"/>
      <w:sz w:val="22"/>
      <w:szCs w:val="24"/>
    </w:rPr>
  </w:style>
  <w:style w:type="paragraph" w:styleId="berschrift1">
    <w:name w:val="heading 1"/>
    <w:basedOn w:val="Standard"/>
    <w:next w:val="Standard"/>
    <w:link w:val="berschrift1Zchn"/>
    <w:autoRedefine/>
    <w:uiPriority w:val="9"/>
    <w:qFormat/>
    <w:rsid w:val="004466D7"/>
    <w:pPr>
      <w:outlineLvl w:val="0"/>
    </w:pPr>
    <w:rPr>
      <w:b/>
      <w:sz w:val="28"/>
    </w:rPr>
  </w:style>
  <w:style w:type="paragraph" w:styleId="berschrift2">
    <w:name w:val="heading 2"/>
    <w:basedOn w:val="Standard"/>
    <w:next w:val="Standard"/>
    <w:link w:val="berschrift2Zchn"/>
    <w:autoRedefine/>
    <w:uiPriority w:val="9"/>
    <w:semiHidden/>
    <w:unhideWhenUsed/>
    <w:qFormat/>
    <w:rsid w:val="004466D7"/>
    <w:pPr>
      <w:keepNext/>
      <w:keepLines/>
      <w:spacing w:before="200"/>
      <w:outlineLvl w:val="1"/>
    </w:pPr>
    <w:rPr>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466D7"/>
    <w:rPr>
      <w:rFonts w:ascii="Verdana" w:hAnsi="Verdana"/>
      <w:b/>
      <w:sz w:val="28"/>
      <w:szCs w:val="24"/>
    </w:rPr>
  </w:style>
  <w:style w:type="character" w:customStyle="1" w:styleId="berschrift2Zchn">
    <w:name w:val="Überschrift 2 Zchn"/>
    <w:link w:val="berschrift2"/>
    <w:uiPriority w:val="9"/>
    <w:semiHidden/>
    <w:rsid w:val="004466D7"/>
    <w:rPr>
      <w:rFonts w:ascii="Verdana" w:eastAsia="Times New Roman" w:hAnsi="Verdana" w:cs="Times New Roman"/>
      <w:b/>
      <w:bCs/>
      <w:sz w:val="24"/>
      <w:szCs w:val="26"/>
    </w:rPr>
  </w:style>
  <w:style w:type="paragraph" w:styleId="Kopfzeile">
    <w:name w:val="header"/>
    <w:basedOn w:val="Standard"/>
    <w:link w:val="KopfzeileZchn"/>
    <w:unhideWhenUsed/>
    <w:rsid w:val="004466D7"/>
    <w:pPr>
      <w:tabs>
        <w:tab w:val="center" w:pos="4536"/>
        <w:tab w:val="right" w:pos="9072"/>
      </w:tabs>
    </w:pPr>
  </w:style>
  <w:style w:type="character" w:customStyle="1" w:styleId="KopfzeileZchn">
    <w:name w:val="Kopfzeile Zchn"/>
    <w:link w:val="Kopfzeile"/>
    <w:uiPriority w:val="99"/>
    <w:rsid w:val="004466D7"/>
    <w:rPr>
      <w:rFonts w:ascii="Verdana" w:hAnsi="Verdana"/>
      <w:sz w:val="24"/>
      <w:szCs w:val="24"/>
    </w:rPr>
  </w:style>
  <w:style w:type="paragraph" w:styleId="Fuzeile">
    <w:name w:val="footer"/>
    <w:basedOn w:val="Standard"/>
    <w:link w:val="FuzeileZchn"/>
    <w:unhideWhenUsed/>
    <w:rsid w:val="004466D7"/>
    <w:pPr>
      <w:tabs>
        <w:tab w:val="center" w:pos="4536"/>
        <w:tab w:val="right" w:pos="9072"/>
      </w:tabs>
    </w:pPr>
  </w:style>
  <w:style w:type="character" w:customStyle="1" w:styleId="FuzeileZchn">
    <w:name w:val="Fußzeile Zchn"/>
    <w:link w:val="Fuzeile"/>
    <w:uiPriority w:val="99"/>
    <w:rsid w:val="004466D7"/>
    <w:rPr>
      <w:rFonts w:ascii="Verdana" w:hAnsi="Verdana"/>
      <w:sz w:val="24"/>
      <w:szCs w:val="24"/>
    </w:rPr>
  </w:style>
  <w:style w:type="paragraph" w:styleId="Sprechblasentext">
    <w:name w:val="Balloon Text"/>
    <w:basedOn w:val="Standard"/>
    <w:link w:val="SprechblasentextZchn"/>
    <w:uiPriority w:val="99"/>
    <w:semiHidden/>
    <w:unhideWhenUsed/>
    <w:rsid w:val="004466D7"/>
    <w:rPr>
      <w:rFonts w:ascii="Tahoma" w:hAnsi="Tahoma" w:cs="Tahoma"/>
      <w:sz w:val="16"/>
      <w:szCs w:val="16"/>
    </w:rPr>
  </w:style>
  <w:style w:type="character" w:customStyle="1" w:styleId="SprechblasentextZchn">
    <w:name w:val="Sprechblasentext Zchn"/>
    <w:link w:val="Sprechblasentext"/>
    <w:uiPriority w:val="99"/>
    <w:semiHidden/>
    <w:rsid w:val="004466D7"/>
    <w:rPr>
      <w:rFonts w:ascii="Tahoma" w:hAnsi="Tahoma" w:cs="Tahoma"/>
      <w:sz w:val="16"/>
      <w:szCs w:val="16"/>
    </w:rPr>
  </w:style>
  <w:style w:type="character" w:styleId="Seitenzahl">
    <w:name w:val="page number"/>
    <w:rsid w:val="004466D7"/>
  </w:style>
  <w:style w:type="character" w:styleId="Fett">
    <w:name w:val="Strong"/>
    <w:uiPriority w:val="22"/>
    <w:qFormat/>
    <w:rsid w:val="004466D7"/>
    <w:rPr>
      <w:rFonts w:ascii="Verdana" w:hAnsi="Verdana"/>
      <w:b/>
      <w:sz w:val="24"/>
    </w:rPr>
  </w:style>
  <w:style w:type="paragraph" w:styleId="Titel">
    <w:name w:val="Title"/>
    <w:basedOn w:val="Standard"/>
    <w:next w:val="Standard"/>
    <w:link w:val="TitelZchn"/>
    <w:uiPriority w:val="10"/>
    <w:qFormat/>
    <w:rsid w:val="004466D7"/>
    <w:pPr>
      <w:pBdr>
        <w:bottom w:val="single" w:sz="8" w:space="4" w:color="4F81BD"/>
      </w:pBdr>
      <w:spacing w:after="300" w:line="240" w:lineRule="auto"/>
      <w:contextualSpacing/>
      <w:jc w:val="center"/>
    </w:pPr>
    <w:rPr>
      <w:rFonts w:ascii="Cambria" w:hAnsi="Cambria"/>
      <w:spacing w:val="5"/>
      <w:kern w:val="28"/>
      <w:sz w:val="52"/>
      <w:szCs w:val="52"/>
    </w:rPr>
  </w:style>
  <w:style w:type="character" w:customStyle="1" w:styleId="TitelZchn">
    <w:name w:val="Titel Zchn"/>
    <w:link w:val="Titel"/>
    <w:uiPriority w:val="10"/>
    <w:rsid w:val="004466D7"/>
    <w:rPr>
      <w:rFonts w:ascii="Cambria" w:eastAsia="Times New Roman" w:hAnsi="Cambria" w:cs="Times New Roman"/>
      <w:spacing w:val="5"/>
      <w:kern w:val="28"/>
      <w:sz w:val="52"/>
      <w:szCs w:val="52"/>
    </w:rPr>
  </w:style>
  <w:style w:type="paragraph" w:styleId="Untertitel">
    <w:name w:val="Subtitle"/>
    <w:basedOn w:val="Standard"/>
    <w:next w:val="Standard"/>
    <w:link w:val="UntertitelZchn"/>
    <w:uiPriority w:val="11"/>
    <w:qFormat/>
    <w:rsid w:val="004466D7"/>
    <w:pPr>
      <w:numPr>
        <w:ilvl w:val="1"/>
      </w:numPr>
      <w:jc w:val="center"/>
    </w:pPr>
    <w:rPr>
      <w:i/>
      <w:iCs/>
      <w:spacing w:val="15"/>
    </w:rPr>
  </w:style>
  <w:style w:type="character" w:customStyle="1" w:styleId="UntertitelZchn">
    <w:name w:val="Untertitel Zchn"/>
    <w:link w:val="Untertitel"/>
    <w:uiPriority w:val="11"/>
    <w:rsid w:val="004466D7"/>
    <w:rPr>
      <w:rFonts w:ascii="Verdana" w:eastAsia="Times New Roman" w:hAnsi="Verdana" w:cs="Times New Roman"/>
      <w:i/>
      <w:iCs/>
      <w:spacing w:val="15"/>
      <w:sz w:val="24"/>
      <w:szCs w:val="24"/>
    </w:rPr>
  </w:style>
  <w:style w:type="paragraph" w:styleId="Listenabsatz">
    <w:name w:val="List Paragraph"/>
    <w:basedOn w:val="Standard"/>
    <w:link w:val="ListenabsatzZchn"/>
    <w:uiPriority w:val="34"/>
    <w:qFormat/>
    <w:rsid w:val="004466D7"/>
    <w:pPr>
      <w:ind w:left="720"/>
      <w:contextualSpacing/>
    </w:pPr>
  </w:style>
  <w:style w:type="paragraph" w:customStyle="1" w:styleId="Aufzhlung">
    <w:name w:val="Aufzählung"/>
    <w:basedOn w:val="Standard"/>
    <w:link w:val="AufzhlungZchn"/>
    <w:qFormat/>
    <w:rsid w:val="004466D7"/>
    <w:pPr>
      <w:numPr>
        <w:numId w:val="1"/>
      </w:numPr>
      <w:spacing w:after="120"/>
      <w:ind w:left="714" w:hanging="357"/>
    </w:pPr>
  </w:style>
  <w:style w:type="paragraph" w:customStyle="1" w:styleId="Nummerierung">
    <w:name w:val="Nummerierung"/>
    <w:basedOn w:val="Aufzhlung"/>
    <w:link w:val="NummerierungZchn"/>
    <w:qFormat/>
    <w:rsid w:val="004466D7"/>
    <w:pPr>
      <w:numPr>
        <w:numId w:val="2"/>
      </w:numPr>
    </w:pPr>
  </w:style>
  <w:style w:type="character" w:customStyle="1" w:styleId="ListenabsatzZchn">
    <w:name w:val="Listenabsatz Zchn"/>
    <w:link w:val="Listenabsatz"/>
    <w:uiPriority w:val="34"/>
    <w:rsid w:val="004466D7"/>
    <w:rPr>
      <w:rFonts w:ascii="Verdana" w:hAnsi="Verdana"/>
      <w:sz w:val="24"/>
      <w:szCs w:val="24"/>
    </w:rPr>
  </w:style>
  <w:style w:type="character" w:customStyle="1" w:styleId="AufzhlungZchn">
    <w:name w:val="Aufzählung Zchn"/>
    <w:basedOn w:val="ListenabsatzZchn"/>
    <w:link w:val="Aufzhlung"/>
    <w:rsid w:val="004466D7"/>
    <w:rPr>
      <w:rFonts w:ascii="Verdana" w:hAnsi="Verdana"/>
      <w:sz w:val="24"/>
      <w:szCs w:val="24"/>
    </w:rPr>
  </w:style>
  <w:style w:type="character" w:customStyle="1" w:styleId="NummerierungZchn">
    <w:name w:val="Nummerierung Zchn"/>
    <w:basedOn w:val="AufzhlungZchn"/>
    <w:link w:val="Nummerierung"/>
    <w:rsid w:val="004466D7"/>
    <w:rPr>
      <w:rFonts w:ascii="Verdana" w:hAnsi="Verdana"/>
      <w:sz w:val="24"/>
      <w:szCs w:val="24"/>
    </w:rPr>
  </w:style>
  <w:style w:type="table" w:styleId="Tabellenraster">
    <w:name w:val="Table Grid"/>
    <w:basedOn w:val="NormaleTabelle"/>
    <w:uiPriority w:val="59"/>
    <w:rsid w:val="00954B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nschak\Desktop\Geheimhaltungsvereinba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C19F3D5638EE40909984F88F5C769E" ma:contentTypeVersion="0" ma:contentTypeDescription="Ein neues Dokument erstellen." ma:contentTypeScope="" ma:versionID="3760e812468edbdca705f96dff9fbd54">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EAACA-CFB7-4885-9923-514FCB7C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6C3D52-37AC-4D4C-AD6F-ED7D39976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28568-6048-44EC-80C5-42AE24B8B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Geheimhaltungsvereinbarung.dotx</Template>
  <TotalTime>0</TotalTime>
  <Pages>2</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Wonschak, Simone</dc:creator>
  <cp:lastModifiedBy>Mayer, Jürgen</cp:lastModifiedBy>
  <cp:revision>5</cp:revision>
  <cp:lastPrinted>2019-04-01T08:21:00Z</cp:lastPrinted>
  <dcterms:created xsi:type="dcterms:W3CDTF">2020-10-29T06:24:00Z</dcterms:created>
  <dcterms:modified xsi:type="dcterms:W3CDTF">2020-10-30T07:49:00Z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0x01010006C19F3D5638EE40909984F88F5C769E</vt:lpwstr>
  </property>
  <property fmtid="{D5CDD505-2E9C-101B-9397-08002B2CF9AE}" pid="3" name="Office Vorlage">
    <vt:bool>true</vt:bool>
  </property>
  <property fmtid="{D5CDD505-2E9C-101B-9397-08002B2CF9AE}" pid="4" name="Order">
    <vt:r8>21000</vt:r8>
  </property>
  <property fmtid="{D5CDD505-2E9C-101B-9397-08002B2CF9AE}" pid="5" name="Bereich">
    <vt:lpwstr>;#Alle;#</vt:lpwstr>
  </property>
</Properties>
</file>